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9260" w14:textId="7bd9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96 "2022-2024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27 қыркүйектегі № 179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"2022-2024 жылдарға арналған Ұлан ауданының бюджеті туралы" 2021 жылғы 27 желтоқсандағы № 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№26228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5332841,2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2313614,6 мың теңге;</w:t>
      </w:r>
    </w:p>
    <w:bookmarkEnd w:id="4"/>
    <w:bookmarkStart w:name="z11" w:id="5"/>
    <w:p>
      <w:pPr>
        <w:spacing w:after="0"/>
        <w:ind w:left="0"/>
        <w:jc w:val="both"/>
      </w:pPr>
      <w:r>
        <w:rPr>
          <w:rFonts w:ascii="Times New Roman"/>
          <w:b w:val="false"/>
          <w:i w:val="false"/>
          <w:color w:val="000000"/>
          <w:sz w:val="28"/>
        </w:rPr>
        <w:t>
      салықтық емес түсімдер – 93477,5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61812,0 мың теңге;</w:t>
      </w:r>
    </w:p>
    <w:bookmarkEnd w:id="6"/>
    <w:bookmarkStart w:name="z13" w:id="7"/>
    <w:p>
      <w:pPr>
        <w:spacing w:after="0"/>
        <w:ind w:left="0"/>
        <w:jc w:val="both"/>
      </w:pPr>
      <w:r>
        <w:rPr>
          <w:rFonts w:ascii="Times New Roman"/>
          <w:b w:val="false"/>
          <w:i w:val="false"/>
          <w:color w:val="000000"/>
          <w:sz w:val="28"/>
        </w:rPr>
        <w:t>
      трансферттер түсімі – 2863937,1 мың теңге;</w:t>
      </w:r>
    </w:p>
    <w:bookmarkEnd w:id="7"/>
    <w:bookmarkStart w:name="z14" w:id="8"/>
    <w:p>
      <w:pPr>
        <w:spacing w:after="0"/>
        <w:ind w:left="0"/>
        <w:jc w:val="both"/>
      </w:pPr>
      <w:r>
        <w:rPr>
          <w:rFonts w:ascii="Times New Roman"/>
          <w:b w:val="false"/>
          <w:i w:val="false"/>
          <w:color w:val="000000"/>
          <w:sz w:val="28"/>
        </w:rPr>
        <w:t>
      2) шығындар – 5549200,1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198513,5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270647,5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72134,0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-414872,4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414872,4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512786,5 мың теңге;</w:t>
      </w:r>
    </w:p>
    <w:bookmarkEnd w:id="17"/>
    <w:bookmarkStart w:name="z24" w:id="18"/>
    <w:p>
      <w:pPr>
        <w:spacing w:after="0"/>
        <w:ind w:left="0"/>
        <w:jc w:val="both"/>
      </w:pPr>
      <w:r>
        <w:rPr>
          <w:rFonts w:ascii="Times New Roman"/>
          <w:b w:val="false"/>
          <w:i w:val="false"/>
          <w:color w:val="000000"/>
          <w:sz w:val="28"/>
        </w:rPr>
        <w:t>
      қарыздарды өтеу – 814608,0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716693,9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2022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қыркүйектегі </w:t>
            </w:r>
            <w:r>
              <w:br/>
            </w:r>
            <w:r>
              <w:rPr>
                <w:rFonts w:ascii="Times New Roman"/>
                <w:b w:val="false"/>
                <w:i w:val="false"/>
                <w:color w:val="000000"/>
                <w:sz w:val="20"/>
              </w:rPr>
              <w:t xml:space="preserve">№ 179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96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