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3ab8" w14:textId="0373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11 сәуірдегі № 113 қаулысы. Күші жойылды-Шығыс Қазақстан облысы Глубокое аудандық әкімдігінің 2022 жылғы 18 шілдедегі № 273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18.07.2022 </w:t>
      </w:r>
      <w:r>
        <w:rPr>
          <w:rFonts w:ascii="Times New Roman"/>
          <w:b w:val="false"/>
          <w:i w:val="false"/>
          <w:color w:val="ff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31-бабының </w:t>
      </w:r>
      <w:r>
        <w:rPr>
          <w:rFonts w:ascii="Times New Roman"/>
          <w:b w:val="false"/>
          <w:i w:val="false"/>
          <w:color w:val="000000"/>
          <w:sz w:val="28"/>
        </w:rPr>
        <w:t>1 тармағының</w:t>
      </w:r>
      <w:r>
        <w:rPr>
          <w:rFonts w:ascii="Times New Roman"/>
          <w:b w:val="false"/>
          <w:i w:val="false"/>
          <w:color w:val="000000"/>
          <w:sz w:val="28"/>
        </w:rPr>
        <w:t xml:space="preserve"> 16-5) тармақшасына,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Глубокое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өткізу Ережесін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аудан әкімінің орынбасары Н. Жапбаровқа жүктелсін.</w:t>
      </w:r>
    </w:p>
    <w:bookmarkEnd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2022 жылғы "11" сәуір № 113 </w:t>
            </w:r>
            <w:r>
              <w:br/>
            </w:r>
            <w:r>
              <w:rPr>
                <w:rFonts w:ascii="Times New Roman"/>
                <w:b w:val="false"/>
                <w:i w:val="false"/>
                <w:color w:val="000000"/>
                <w:sz w:val="20"/>
              </w:rPr>
              <w:t>қаулысына қосымша</w:t>
            </w:r>
          </w:p>
        </w:tc>
      </w:tr>
    </w:tbl>
    <w:bookmarkStart w:name="z9" w:id="3"/>
    <w:p>
      <w:pPr>
        <w:spacing w:after="0"/>
        <w:ind w:left="0"/>
        <w:jc w:val="left"/>
      </w:pPr>
      <w:r>
        <w:rPr>
          <w:rFonts w:ascii="Times New Roman"/>
          <w:b/>
          <w:i w:val="false"/>
          <w:color w:val="000000"/>
        </w:rPr>
        <w:t xml:space="preserve"> Шығыс Қазақстан облысы Глубокое ауданының елді мекендеріне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өткізу Ережесі</w:t>
      </w:r>
    </w:p>
    <w:bookmarkEnd w:id="3"/>
    <w:bookmarkStart w:name="z10" w:id="4"/>
    <w:p>
      <w:pPr>
        <w:spacing w:after="0"/>
        <w:ind w:left="0"/>
        <w:jc w:val="left"/>
      </w:pPr>
      <w:r>
        <w:rPr>
          <w:rFonts w:ascii="Times New Roman"/>
          <w:b/>
          <w:i w:val="false"/>
          <w:color w:val="000000"/>
        </w:rPr>
        <w:t xml:space="preserve"> 1. Жалпы ереже</w:t>
      </w:r>
    </w:p>
    <w:bookmarkEnd w:id="4"/>
    <w:bookmarkStart w:name="z11" w:id="5"/>
    <w:p>
      <w:pPr>
        <w:spacing w:after="0"/>
        <w:ind w:left="0"/>
        <w:jc w:val="both"/>
      </w:pPr>
      <w:r>
        <w:rPr>
          <w:rFonts w:ascii="Times New Roman"/>
          <w:b w:val="false"/>
          <w:i w:val="false"/>
          <w:color w:val="000000"/>
          <w:sz w:val="28"/>
        </w:rPr>
        <w:t xml:space="preserve">
      1. Осы Шығыс Қазақстан облысы Глубокое ауданының елді мекендеріне бірыңғай сәулеттік келбетті беруге бағытталған, көп пәтерлі тұрғын үйлердің қасбеттерін, шатырларын ағымдағы немесе күрделі жөндеу жөніндегі ісшараларды ұйымдастыру және өткізу Ережесі (бұдан әрі - Ереже)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1 тармағының</w:t>
      </w:r>
      <w:r>
        <w:rPr>
          <w:rFonts w:ascii="Times New Roman"/>
          <w:b w:val="false"/>
          <w:i w:val="false"/>
          <w:color w:val="000000"/>
          <w:sz w:val="28"/>
        </w:rPr>
        <w:t xml:space="preserve"> 16-5)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өзгеде нормативтік құқықтық актілермен Глубокое ауданына Глубокое ауданынының елді мекендеріне бірыңғай сәулеттік келбетті беруге бағытталған, көп пәтерлі тұрғын үйлердің қасбеттерін, шатырларын ағымдағы немесе күрделі жөндеу жөніндегі ісшараларды ұйымдастыру және өткізу тәртібін айқындайды.</w:t>
      </w:r>
    </w:p>
    <w:bookmarkEnd w:id="5"/>
    <w:bookmarkStart w:name="z12" w:id="6"/>
    <w:p>
      <w:pPr>
        <w:spacing w:after="0"/>
        <w:ind w:left="0"/>
        <w:jc w:val="both"/>
      </w:pPr>
      <w:r>
        <w:rPr>
          <w:rFonts w:ascii="Times New Roman"/>
          <w:b w:val="false"/>
          <w:i w:val="false"/>
          <w:color w:val="000000"/>
          <w:sz w:val="28"/>
        </w:rPr>
        <w:t>
      2. Осы Ережеде келесі негізгі ұғымдар қолданылады:</w:t>
      </w:r>
    </w:p>
    <w:bookmarkEnd w:id="6"/>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2) бюджеттік бағдарламалардың әкімшісі-бюджеттік бағдарламаларды жоспарлауға, негіздеуге, іске асыруға және нәтижелерге қол жеткізуге жауапты мемлекеттік орган өзіне жүктелген функциялар мен өкілеттіктерге сәйкес айқындалады;</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6)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7)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9) біртұтас сәулет стилі – аумақтың белгілі бір даму аймағына тән құрылыста қолданылатын жалпы белгілердің жиынтығы. Негізгі параметрлер сыртқы түрі, сәулет стилі, түс схемасы, қабаттардың саны, әрлеу материалдары.</w:t>
      </w:r>
    </w:p>
    <w:p>
      <w:pPr>
        <w:spacing w:after="0"/>
        <w:ind w:left="0"/>
        <w:jc w:val="both"/>
      </w:pPr>
      <w:r>
        <w:rPr>
          <w:rFonts w:ascii="Times New Roman"/>
          <w:b w:val="false"/>
          <w:i w:val="false"/>
          <w:color w:val="000000"/>
          <w:sz w:val="28"/>
        </w:rPr>
        <w:t>
      10) шатыр-ғимаратты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p>
      <w:pPr>
        <w:spacing w:after="0"/>
        <w:ind w:left="0"/>
        <w:jc w:val="both"/>
      </w:pPr>
      <w:r>
        <w:rPr>
          <w:rFonts w:ascii="Times New Roman"/>
          <w:b w:val="false"/>
          <w:i w:val="false"/>
          <w:color w:val="000000"/>
          <w:sz w:val="28"/>
        </w:rPr>
        <w:t>
      11) қасбеті-көп пәтерлі тұрғын үйдің сыртқы (сыртқы) жағы, балкондар, лоджиялар, сәулет бөлшектері, құрылыс және әрлеу материалдарының фактурасы, түс бояулары және т. б. кіреді.Көп пәтерлі тұрғын үйдің түріне, оның жоспарының нысанына, орналасқан жеріне байланысты асты (бет), бүйірлік, аула қасбеттеріне бөлінеді.Басты (бет) қасбеті бас көшеге шығып және жүріс бөлігінен көрінеді.</w:t>
      </w:r>
    </w:p>
    <w:bookmarkStart w:name="z13" w:id="7"/>
    <w:p>
      <w:pPr>
        <w:spacing w:after="0"/>
        <w:ind w:left="0"/>
        <w:jc w:val="both"/>
      </w:pPr>
      <w:r>
        <w:rPr>
          <w:rFonts w:ascii="Times New Roman"/>
          <w:b w:val="false"/>
          <w:i w:val="false"/>
          <w:color w:val="000000"/>
          <w:sz w:val="28"/>
        </w:rPr>
        <w:t>
      3. Осы Ереже Шығыс Қазақстан облысы Глубокое ауданынының елді мекендеріне бірыңғай сәулеттік келбетті беруге бағытталмаған, көп пәтерлі тұрғын үйлерге ағымдағы немесе күрделі жөндеуді ұйымдастыруға және өткізуге таратылмайды.</w:t>
      </w:r>
    </w:p>
    <w:bookmarkEnd w:id="7"/>
    <w:bookmarkStart w:name="z14" w:id="8"/>
    <w:p>
      <w:pPr>
        <w:spacing w:after="0"/>
        <w:ind w:left="0"/>
        <w:jc w:val="left"/>
      </w:pPr>
      <w:r>
        <w:rPr>
          <w:rFonts w:ascii="Times New Roman"/>
          <w:b/>
          <w:i w:val="false"/>
          <w:color w:val="000000"/>
        </w:rPr>
        <w:t xml:space="preserve"> 2. Көп пәтерлі тұрғын үйлердің қасбеттерін, шатырларын ағымдағы немесе күрделі жөндеу жөніндегі ісшараларды ұйымдастыру тәртібі</w:t>
      </w:r>
    </w:p>
    <w:bookmarkEnd w:id="8"/>
    <w:bookmarkStart w:name="z15" w:id="9"/>
    <w:p>
      <w:pPr>
        <w:spacing w:after="0"/>
        <w:ind w:left="0"/>
        <w:jc w:val="both"/>
      </w:pPr>
      <w:r>
        <w:rPr>
          <w:rFonts w:ascii="Times New Roman"/>
          <w:b w:val="false"/>
          <w:i w:val="false"/>
          <w:color w:val="000000"/>
          <w:sz w:val="28"/>
        </w:rPr>
        <w:t>
      4. "Глубокое ауданының тұрғын үй-коммуналдық шаруашылық, жолаушылар көлігі және автомобиль жолдары бөлімі" мемлекеттік мекемесі (бұдан әрі - Бөлім) Глубокое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6" w:id="10"/>
    <w:p>
      <w:pPr>
        <w:spacing w:after="0"/>
        <w:ind w:left="0"/>
        <w:jc w:val="both"/>
      </w:pPr>
      <w:r>
        <w:rPr>
          <w:rFonts w:ascii="Times New Roman"/>
          <w:b w:val="false"/>
          <w:i w:val="false"/>
          <w:color w:val="000000"/>
          <w:sz w:val="28"/>
        </w:rPr>
        <w:t>
      5. "Глубокое ауданының сәулет, қала құрылысы және құрылыс бөлімі" мемлекеттік мекемесі Қағидалардың 6-тармағында көрсетілген көппәтерлі тұрғын үйлердің тізбесін айқындағаннан кейін Глубокое ауданының бірыңғай сәулеттік келбетін әзірлеуді және бекітуді қамтамасыз етеді.</w:t>
      </w:r>
    </w:p>
    <w:bookmarkEnd w:id="10"/>
    <w:bookmarkStart w:name="z17" w:id="11"/>
    <w:p>
      <w:pPr>
        <w:spacing w:after="0"/>
        <w:ind w:left="0"/>
        <w:jc w:val="both"/>
      </w:pPr>
      <w:r>
        <w:rPr>
          <w:rFonts w:ascii="Times New Roman"/>
          <w:b w:val="false"/>
          <w:i w:val="false"/>
          <w:color w:val="000000"/>
          <w:sz w:val="28"/>
        </w:rPr>
        <w:t>
      6. Елді мекенге бірыңғай сәулеттік келбетті беру үшін, қасбеттерге және (немесе) шатырларға ағымдағы немесе күрделі жөндеу жөніндеуді талап ететін көп пәтерлі тұрғын үйлердің бекітілген тізбесі негізінде мынадай жұмыстар ұйымдастырылады:</w:t>
      </w:r>
    </w:p>
    <w:bookmarkEnd w:id="11"/>
    <w:p>
      <w:pPr>
        <w:spacing w:after="0"/>
        <w:ind w:left="0"/>
        <w:jc w:val="both"/>
      </w:pPr>
      <w:r>
        <w:rPr>
          <w:rFonts w:ascii="Times New Roman"/>
          <w:b w:val="false"/>
          <w:i w:val="false"/>
          <w:color w:val="000000"/>
          <w:sz w:val="28"/>
        </w:rPr>
        <w:t>
      1) көп пәтерлі тұрғын үйлердің пәтер және тұрғын емес үй-жайларының (олар болған жағдайда) меншік иелерін елді мекеннің немесе оның бір бөлігінің бекітілген бірыңғай сәулеттік келбетімен таныстыру;</w:t>
      </w:r>
    </w:p>
    <w:p>
      <w:pPr>
        <w:spacing w:after="0"/>
        <w:ind w:left="0"/>
        <w:jc w:val="both"/>
      </w:pPr>
      <w:r>
        <w:rPr>
          <w:rFonts w:ascii="Times New Roman"/>
          <w:b w:val="false"/>
          <w:i w:val="false"/>
          <w:color w:val="000000"/>
          <w:sz w:val="28"/>
        </w:rPr>
        <w:t>
      2) көп пәтерлі тұрғын үйлердің пәтер және тұрғын емес үй-жайларының (олар болған жағдайда) меншік иелерін жоспарланған жұмыстар және оларды өткізудің нақты мерзімдері туралы ақпараттандыру;</w:t>
      </w:r>
    </w:p>
    <w:p>
      <w:pPr>
        <w:spacing w:after="0"/>
        <w:ind w:left="0"/>
        <w:jc w:val="both"/>
      </w:pPr>
      <w:r>
        <w:rPr>
          <w:rFonts w:ascii="Times New Roman"/>
          <w:b w:val="false"/>
          <w:i w:val="false"/>
          <w:color w:val="000000"/>
          <w:sz w:val="28"/>
        </w:rPr>
        <w:t>
      3) пәтер және тұрғын емес үй-жайларының меншік иелерін көп пәтерлі тұрғын үйлердің қасбеттеріне және (немесе) шатырларына жөндеу жұмыстарын жүргізуге келісу немесе келіспеу туралы шешім қабылдауға жиналыс ұйымдастыру.</w:t>
      </w:r>
    </w:p>
    <w:bookmarkStart w:name="z18" w:id="12"/>
    <w:p>
      <w:pPr>
        <w:spacing w:after="0"/>
        <w:ind w:left="0"/>
        <w:jc w:val="both"/>
      </w:pPr>
      <w:r>
        <w:rPr>
          <w:rFonts w:ascii="Times New Roman"/>
          <w:b w:val="false"/>
          <w:i w:val="false"/>
          <w:color w:val="000000"/>
          <w:sz w:val="28"/>
        </w:rPr>
        <w:t>
      7.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12"/>
    <w:p>
      <w:pPr>
        <w:spacing w:after="0"/>
        <w:ind w:left="0"/>
        <w:jc w:val="both"/>
      </w:pPr>
      <w:r>
        <w:rPr>
          <w:rFonts w:ascii="Times New Roman"/>
          <w:b w:val="false"/>
          <w:i w:val="false"/>
          <w:color w:val="000000"/>
          <w:sz w:val="28"/>
        </w:rPr>
        <w:t>
      Жиналысты Заңда белгіленген тәртіппен, сондай-ақ жергілікті атқарушы органдардың үй-жайларында жазбаша сауалнама арқылы өткізуге болады.</w:t>
      </w:r>
    </w:p>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Start w:name="z19" w:id="13"/>
    <w:p>
      <w:pPr>
        <w:spacing w:after="0"/>
        <w:ind w:left="0"/>
        <w:jc w:val="both"/>
      </w:pPr>
      <w:r>
        <w:rPr>
          <w:rFonts w:ascii="Times New Roman"/>
          <w:b w:val="false"/>
          <w:i w:val="false"/>
          <w:color w:val="000000"/>
          <w:sz w:val="28"/>
        </w:rPr>
        <w:t>
      8. Жиналыста теріс шешім қабылданған жағдайда, бірыңғай сәулеттік келбет беруге бағытталған осы көп пәтерлі тұрғын үйге қасбетті және (немесе) шатырды жөндеу жұмыстары жүргізілмейді.</w:t>
      </w:r>
    </w:p>
    <w:bookmarkEnd w:id="13"/>
    <w:p>
      <w:pPr>
        <w:spacing w:after="0"/>
        <w:ind w:left="0"/>
        <w:jc w:val="left"/>
      </w:pPr>
      <w:r>
        <w:rPr>
          <w:rFonts w:ascii="Times New Roman"/>
          <w:b/>
          <w:i w:val="false"/>
          <w:color w:val="000000"/>
        </w:rPr>
        <w:t xml:space="preserve"> 3. Көп пәтерлі тұрғын үйлердің қасбеттерін, шатырларын ағымдағы немесе күрделі жөндеу жөніндегі ісшараларды өткізу тәртібі</w:t>
      </w:r>
    </w:p>
    <w:bookmarkStart w:name="z20" w:id="14"/>
    <w:p>
      <w:pPr>
        <w:spacing w:after="0"/>
        <w:ind w:left="0"/>
        <w:jc w:val="both"/>
      </w:pPr>
      <w:r>
        <w:rPr>
          <w:rFonts w:ascii="Times New Roman"/>
          <w:b w:val="false"/>
          <w:i w:val="false"/>
          <w:color w:val="000000"/>
          <w:sz w:val="28"/>
        </w:rPr>
        <w:t>
      9. Жұмыс көлемін, жөндеу түрін (ағымдағы немесе күрделі) анықтау үшін әрбір көппәтерлі тұрғын үйдің қасбетінің, шатырының техникалық жай-күйін тексеруді жүзеге асыратын ұйымды таңдау мемлекеттік сатып алу туралы заңнамаға сәйкес жүзеге асырылады.</w:t>
      </w:r>
    </w:p>
    <w:bookmarkEnd w:id="14"/>
    <w:p>
      <w:pPr>
        <w:spacing w:after="0"/>
        <w:ind w:left="0"/>
        <w:jc w:val="both"/>
      </w:pPr>
      <w:r>
        <w:rPr>
          <w:rFonts w:ascii="Times New Roman"/>
          <w:b w:val="false"/>
          <w:i w:val="false"/>
          <w:color w:val="000000"/>
          <w:sz w:val="28"/>
        </w:rPr>
        <w:t>
      Үйдің техникалық жай-күйін тексеру физикалық тозу дәрежесін белгілеу, көтергіш конструкциялардың қосымша жүктемелерді қабылдау мүмкіндігін анықтау және қажет болған жағдайда, осы құрылымдарды күшейту, негіз топырағын нығайту және іргетастарды күшейту бойынша ісшараларды әзірлеу, сондай-ақ одан әрі мониторинг жүргізу мақсатында орындалады.</w:t>
      </w:r>
    </w:p>
    <w:bookmarkStart w:name="z21" w:id="15"/>
    <w:p>
      <w:pPr>
        <w:spacing w:after="0"/>
        <w:ind w:left="0"/>
        <w:jc w:val="both"/>
      </w:pPr>
      <w:r>
        <w:rPr>
          <w:rFonts w:ascii="Times New Roman"/>
          <w:b w:val="false"/>
          <w:i w:val="false"/>
          <w:color w:val="000000"/>
          <w:sz w:val="28"/>
        </w:rPr>
        <w:t>
      10. Қасбеттер мен шатырлардың конструкцияларыннығайту, негіз топырағын және іргетастарды күшейту бойынша ісшаралар, қажет болған жағдайда, бірыңғай сәулеттік келбет беруге бағытталған қасбеттерді және (немесе) шатырларды күрделі жөндеу жобасымен қарастырылады.</w:t>
      </w:r>
    </w:p>
    <w:bookmarkEnd w:id="15"/>
    <w:bookmarkStart w:name="z22" w:id="16"/>
    <w:p>
      <w:pPr>
        <w:spacing w:after="0"/>
        <w:ind w:left="0"/>
        <w:jc w:val="both"/>
      </w:pPr>
      <w:r>
        <w:rPr>
          <w:rFonts w:ascii="Times New Roman"/>
          <w:b w:val="false"/>
          <w:i w:val="false"/>
          <w:color w:val="000000"/>
          <w:sz w:val="28"/>
        </w:rPr>
        <w:t>
      11. Үйдің техникалық жай-күйін тексеру қорытындысы бойынша бюджеттік бағдарлама әкімшісі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тиісті жобалар бойынша сараптама қорытындысын алады.</w:t>
      </w:r>
    </w:p>
    <w:bookmarkEnd w:id="16"/>
    <w:bookmarkStart w:name="z23" w:id="17"/>
    <w:p>
      <w:pPr>
        <w:spacing w:after="0"/>
        <w:ind w:left="0"/>
        <w:jc w:val="both"/>
      </w:pPr>
      <w:r>
        <w:rPr>
          <w:rFonts w:ascii="Times New Roman"/>
          <w:b w:val="false"/>
          <w:i w:val="false"/>
          <w:color w:val="000000"/>
          <w:sz w:val="28"/>
        </w:rPr>
        <w:t>
      12. Тексеру және жобалау тиісті лицензиялары бар мамандандырылған ұйымдардың күшімен орындалады.</w:t>
      </w:r>
    </w:p>
    <w:bookmarkEnd w:id="17"/>
    <w:bookmarkStart w:name="z24" w:id="18"/>
    <w:p>
      <w:pPr>
        <w:spacing w:after="0"/>
        <w:ind w:left="0"/>
        <w:jc w:val="both"/>
      </w:pPr>
      <w:r>
        <w:rPr>
          <w:rFonts w:ascii="Times New Roman"/>
          <w:b w:val="false"/>
          <w:i w:val="false"/>
          <w:color w:val="000000"/>
          <w:sz w:val="28"/>
        </w:rPr>
        <w:t xml:space="preserve">
      13. Ереженің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тиісті сараптамадан және (немесе) көппәтерлі тұрғын үйлердің қасбеттерін және (немесе) шатырларын ағымдағы жөндеудің сметалық құнынан өткен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18"/>
    <w:bookmarkStart w:name="z25" w:id="19"/>
    <w:p>
      <w:pPr>
        <w:spacing w:after="0"/>
        <w:ind w:left="0"/>
        <w:jc w:val="both"/>
      </w:pPr>
      <w:r>
        <w:rPr>
          <w:rFonts w:ascii="Times New Roman"/>
          <w:b w:val="false"/>
          <w:i w:val="false"/>
          <w:color w:val="000000"/>
          <w:sz w:val="28"/>
        </w:rPr>
        <w:t>
      14.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алу мемлекеттік сатып алу туралы заңнамаға сәйкес бюджеттік бағдарлама әкімшісімен іске асырылады.</w:t>
      </w:r>
    </w:p>
    <w:bookmarkEnd w:id="19"/>
    <w:bookmarkStart w:name="z26" w:id="20"/>
    <w:p>
      <w:pPr>
        <w:spacing w:after="0"/>
        <w:ind w:left="0"/>
        <w:jc w:val="both"/>
      </w:pPr>
      <w:r>
        <w:rPr>
          <w:rFonts w:ascii="Times New Roman"/>
          <w:b w:val="false"/>
          <w:i w:val="false"/>
          <w:color w:val="000000"/>
          <w:sz w:val="28"/>
        </w:rPr>
        <w:t>
      15.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20"/>
    <w:p>
      <w:pPr>
        <w:spacing w:after="0"/>
        <w:ind w:left="0"/>
        <w:jc w:val="left"/>
      </w:pPr>
      <w:r>
        <w:rPr>
          <w:rFonts w:ascii="Times New Roman"/>
          <w:b/>
          <w:i w:val="false"/>
          <w:color w:val="000000"/>
        </w:rPr>
        <w:t xml:space="preserve"> 4. Қорытынды ереже</w:t>
      </w:r>
    </w:p>
    <w:bookmarkStart w:name="z27" w:id="21"/>
    <w:p>
      <w:pPr>
        <w:spacing w:after="0"/>
        <w:ind w:left="0"/>
        <w:jc w:val="both"/>
      </w:pPr>
      <w:r>
        <w:rPr>
          <w:rFonts w:ascii="Times New Roman"/>
          <w:b w:val="false"/>
          <w:i w:val="false"/>
          <w:color w:val="000000"/>
          <w:sz w:val="28"/>
        </w:rPr>
        <w:t>
      16. Шығыс Қазақстан облысы Глубокое ауданының елді мекендеріне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1"/>
    <w:bookmarkStart w:name="z28" w:id="22"/>
    <w:p>
      <w:pPr>
        <w:spacing w:after="0"/>
        <w:ind w:left="0"/>
        <w:jc w:val="both"/>
      </w:pPr>
      <w:r>
        <w:rPr>
          <w:rFonts w:ascii="Times New Roman"/>
          <w:b w:val="false"/>
          <w:i w:val="false"/>
          <w:color w:val="000000"/>
          <w:sz w:val="28"/>
        </w:rPr>
        <w:t>
      17. Жүргізілген жөндеу жұмыстарынан кейін, қасбеттерді және шатырларды одан әрі күтіп ұстау және қауіпсіз пайдаланылуын қамтамасыз ету пәтерлердің және тұрғын емес үй-жайлардың меншік иелерімен іске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