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3bc8" w14:textId="c4c3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Бородулиха ауданы Белағаш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29 желтоқсандағы № 13-4-VII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257593 мың теңге, соның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10366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түскені – 110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247117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257593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жылы аудандық бюджеттен Белағаш ауылдық округінің бюджетіне берілетін бюджеттік субвенция көлемі 16298 мың теңге сомасында қарастырылсын.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Белағаш ауылдық округінің бюджетінде республикалық бюджеттен және Қазақстан Республикасының Ұлттық қорынан 195086 мың теңге сомасында ағымдағы нысаналы трансферттер көзделсін.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Белағаш ауылдық округінің бюджетінде облыстық бюджеттен 21641 мың теңге сомасында ағымдағы нысаналы трансферттер көзделсін.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Белағаш ауылдық округінің бюджетінде аудандық бюджеттен 14092 мың теңге сомасында ағымдағы нысаналы трансферттер көзделсін.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Белағаш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мекендердегі әлеуметтік және инженерлік инфрақұрылым бойынша іс – шараларды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Белағаш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Тауар, жұмыс және қызметке ішкі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пайдалануға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көшелерін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