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3bc8" w14:textId="c4c3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Бородулиха ауданы Белағаш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257593 мың теңге, соның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10366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түскені – 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247117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257593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аудандық бюджеттен Белағаш ауылдық округінің бюджетіне берілетін бюджеттік субвенция көлемі 16298 мың теңге сомасында қарастырылсын.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Белағаш ауылдық округінің бюджетінде республикалық бюджеттен және Қазақстан Республикасының Ұлттық қорынан 195086 мың теңге сомасында ағымдағы нысаналы трансферттер көзделсін.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Белағаш ауылдық округінің бюджетінде облыстық бюджеттен 21641 мың теңге сомасында ағымдағы нысаналы трансферттер көзделсін.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Белағаш ауылдық округінің бюджетінде аудандық бюджеттен 14092 мың теңге сомасында ағымдағы нысаналы трансферттер көзделсін.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мекендердегі әлеуметтік және инженерлік инфрақұрылым бойынша іс – шараларды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 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