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e58e" w14:textId="65ce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2021 жылғы 30 желтоқсандағы № 15/9-VII "2022-2024 жылдарға арналған Қарабас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2022 жылғы 11 сәуірдегі № 18/9-VII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2021 жылғы 30 желтоқсандағы №15/9-VІI "2022-2024 жылдарға арналған Қарабас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35227,0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–2500,0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32727,0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35227,0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теңге, оның ішінде: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қалдықтары- 0,0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11 сәуірдегі № 18/9-VII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15/9-VII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Қарабас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