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f686" w14:textId="1a6f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2022 жылға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2022 жылғы 15 сәуірдегі № 106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Қылмыстық-атқару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сәйкес, Сауран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Пробация қызметінің есебінде тұрған адамдарды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бас бостандығынан айыру орындарынан бостылған адамдарды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 үшін жұмыс орындарының 2022 жылға квотасын белгілеуде Қазақстан Республикасының Еңбек Кодексінің 26-бабы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талаптары қатаң сақталсын.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Е.Жанғазиевке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сәуір 2022 жылғы №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 белгіленетін Сауран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"Кудайберген" ЖК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"Аша" ЖК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"Сауран-Су" МКК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сәуір 2022 жылғы №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 белгіленетін Сауран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"Кудайберген" ЖК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"Аша" ЖК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"Сауран-Су" МКК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сәуір 2022 жылғы №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белгіленетін Сауран ауданы ұйымдарының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адами әлеуетті дамыту бөлімінің "Шорнақ атындағы жалпы орта мектеп" камуналдық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Сауран ауданының адами әлеуетті дамыту бөлімінің "А.Югнаки атындағы жалпы орта мектеп" камуналдық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