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0a73" w14:textId="e7d0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2021 жылғы 28 желтоқсандағы № 11-96-VII "2022-2024 жылдарға арналған ауыл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2022 жылғы 19 тамыздағы № 16-143-VII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"2022-2024 жылдарға арналған ауыл және ауылдық округтер бюджеттері туралы"2021 жылғы 28 желтоқсандағы № 11-96-VІI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Абай ауылының 2022-2024 жылдарға арналған бюджеті 1, 2 және 3-қосымшаларға сәйкес, оның ішінде 2022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183 034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53 034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1 492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Бірлесу ауылдық округінің 2022-2024 жылдарға арналған бюджеті 4, 5 және 6-қосымшаларға сәйкес, оның ішінде 2022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49 460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42 727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528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Ұшқын ауылдық округінің 2022-2024 жылдарға арналған бюджеті 7, 8 және 9-қосымшаларға сәйкес, оның ішінде 2022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57 225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46 875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855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Жамбыл ауылдық округінің 2022-2024 жылдарға арналған бюджеті 10, 11 және 12-қосымшаға сәйкес, оның ішінде 2022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45 377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36 210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699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Бозай ауылдық округінің 2022-2024 жылдарға арналған бюджеті 13, 14 және 15-қосымшаларға сәйкес, оның ішінде 2022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35 727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30 650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514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Бірлік ауылдық округінің 2022-2024 жылдарға арналған бюджеті 16, 17 және 18-қосымшаларға сәйкес, оның ішінде 2022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69 193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57 781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1 466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Ақтөбе ауылдық округінің 2022-2024 жылдарға арналған бюджеті 19, 20 және 21-қосымшаларға сәйкес, оның ішінде 2022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111 153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49 424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61 729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3242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Ошақты ауылдық округінің 2022-2024 жылдарға арналған бюджеті 22, 23 және 24-қосымшаларға сәйкес, оның ішінде 2022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70 772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47 206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3 533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Қошқарата ауылдық округінің 2022-2024 жылдарға арналған бюджеті 25, 26 және 27-қосымшаларға сәйкес, оның ішінде 2022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94 647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63 178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2 774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Алпамыс батыр ауылдық округінің 2022-2024 жылдарға арналған бюджеті 28, 29 және 30-қосымшаларға сәйкес, оның ішінде 2022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64 139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53 163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871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Біртілек ауылдық округінің 2022-2024 жылдарға арналған бюджеті 31, 32 және 33-қосымшаларға сәйкес, оның ішінде 2022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110 306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76 781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3 286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Жүзімдік ауылдық округінің 2022-2024 жылдарға арналған бюджеті 34, 35 және 36-қосымшаларға сәйкес, оның ішінде 2022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56 218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49 330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459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Шешімнің қазақ тіліндегі мәтінінің </w:t>
      </w:r>
      <w:r>
        <w:rPr>
          <w:rFonts w:ascii="Times New Roman"/>
          <w:b w:val="false"/>
          <w:i w:val="false"/>
          <w:color w:val="000000"/>
          <w:sz w:val="28"/>
        </w:rPr>
        <w:t>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"Осы шешім 2021 жылдың 1 қаңтарынан бастап қолданысқа енгізіледі" деген сөз "Осы шешім 2022 жылдың 1 қаңтарынан бастап қолданысқа енгізіледі" деген сөзбен ауыстырылсын;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енгізілсін.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16-143-VII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11-96-VІІ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16-143-VII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11-96-VІІ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Бірлесу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16-143-VII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11-96-VІІ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Ұшқын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16-143-VII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11-96-VІІ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16-143-VII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11-96-VІІ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16-143-VII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11-96-VІІ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16-143-VII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11-96-VІІ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16-143-VII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11-96-VІІ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Ошақты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16-143-VII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11-96-VІІ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16-143-VII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11-96-VІІ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Алпамыс батыр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16-143-VII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11-96-VІІ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Біртілек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16-143-VII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11-96-VІІ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Жүзімдік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