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d742" w14:textId="80cd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24 желтоқсандағы № 10-85-VIІ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5 қазандағы № 18-160-VII шешім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аудандық бюджет туралы" 2021 жылғы 24 желтоқсандағы № 10-85-VІI (Нормативтік құқықтық актілерді мемлекеттік тіркеу тізілімінде № 26265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26 018 266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1 374 054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161 860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24 441 027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26 075 934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247 234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-304 902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304 902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57 668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18-160-VII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