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5d8b" w14:textId="27d5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2022 жылғы 2 желтоқсандағы № 348 қаулысы. Күші жойылды - Түркістан облысы Келес ауданы әкімдігінің 2023 жылғы 10 тамыздағы № 156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ауданы әкімдігінің 10.08.2023 № 156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Келес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Пробация қызметінің есебінде тұрған адамдарды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бостандығынан айыру орындарынан босатылған адамдарды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орындарының 2022 жылға квотасын белгілеуде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бөлігі 3 тармағының талаптары қатаң сақталсын.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А.Сексенбаевқа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"02"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"№1 О.Есімов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"№26 "Келес"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"№8 Т.Бегманова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"№20 Т.Бердияров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"№19 Б.Майлин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ауыл шаруашылық басқармасының "Ветеринариялық қызмет" шаруашылық жүргізу құқығындағы мемлекеттік коммуналдық кәсіпорнының Келес аудандық филиалы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"№43 "Болашақ"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"№49 "Қоңыртөбе"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"Абай" Келес аудандық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"02"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"Абай" Келес аудандық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"02"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әкімдігінің "Әшірәлі Кенжеев атындағы Келес аудандық мәдениет үйі"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