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7f60c" w14:textId="137f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қазына және Тең қоғам" әлеуметтік қызметтер көрсету орталығы коммуналдық мемлекеттік мекемесінің ережесін бекіту туралы</w:t>
      </w:r>
    </w:p>
    <w:p>
      <w:pPr>
        <w:spacing w:after="0"/>
        <w:ind w:left="0"/>
        <w:jc w:val="both"/>
      </w:pPr>
      <w:r>
        <w:rPr>
          <w:rFonts w:ascii="Times New Roman"/>
          <w:b w:val="false"/>
          <w:i w:val="false"/>
          <w:color w:val="000000"/>
          <w:sz w:val="28"/>
        </w:rPr>
        <w:t>Түркістан облысы Жетісай ауданы әкiмдiгiнiң 2022 жылғы 6 маусымдағы № 424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Жетісай ауданының "Жұмыспен қамту және әлеуметтік бағдарламалар бөлімі" мемлекеттік мекемесінің "Асыл қазына және Тең қоғам" әлеуметтік қызметтер көрсету орталығы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"Жетісай ауданының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 оның ресми жарияланғаннан кейін оны Жетісай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Жетісай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2022 жылғы "06 " маусымдағы</w:t>
            </w:r>
            <w:r>
              <w:br/>
            </w:r>
            <w:r>
              <w:rPr>
                <w:rFonts w:ascii="Times New Roman"/>
                <w:b w:val="false"/>
                <w:i w:val="false"/>
                <w:color w:val="000000"/>
                <w:sz w:val="20"/>
              </w:rPr>
              <w:t>№ 424 қаулысына қосымша</w:t>
            </w:r>
          </w:p>
        </w:tc>
      </w:tr>
    </w:tbl>
    <w:bookmarkStart w:name="z6" w:id="5"/>
    <w:p>
      <w:pPr>
        <w:spacing w:after="0"/>
        <w:ind w:left="0"/>
        <w:jc w:val="left"/>
      </w:pPr>
      <w:r>
        <w:rPr>
          <w:rFonts w:ascii="Times New Roman"/>
          <w:b/>
          <w:i w:val="false"/>
          <w:color w:val="000000"/>
        </w:rPr>
        <w:t xml:space="preserve"> Жетісай ауданының жұмыспен қамту және әлеуметтік бағдарламалар бөлімі мемлекеттік мекемесінің "Асыл Қазына және Тең қоғам" әлеуметтік қызметтер көрсету орталығы коммуналдық мемлекеттік мекемесінің ережесі</w:t>
      </w:r>
    </w:p>
    <w:bookmarkEnd w:id="5"/>
    <w:bookmarkStart w:name="z7" w:id="6"/>
    <w:p>
      <w:pPr>
        <w:spacing w:after="0"/>
        <w:ind w:left="0"/>
        <w:jc w:val="left"/>
      </w:pPr>
      <w:r>
        <w:rPr>
          <w:rFonts w:ascii="Times New Roman"/>
          <w:b/>
          <w:i w:val="false"/>
          <w:color w:val="000000"/>
        </w:rPr>
        <w:t xml:space="preserve"> 1. Жалпы ережелер</w:t>
      </w:r>
    </w:p>
    <w:bookmarkEnd w:id="6"/>
    <w:bookmarkStart w:name="z8" w:id="7"/>
    <w:p>
      <w:pPr>
        <w:spacing w:after="0"/>
        <w:ind w:left="0"/>
        <w:jc w:val="both"/>
      </w:pPr>
      <w:r>
        <w:rPr>
          <w:rFonts w:ascii="Times New Roman"/>
          <w:b w:val="false"/>
          <w:i w:val="false"/>
          <w:color w:val="000000"/>
          <w:sz w:val="28"/>
        </w:rPr>
        <w:t>
       1. Жетісай ауданының "Жұмыспен қамту және әлеуметтік бағдарламалар бөлімі" мемлекеттік мекемесінің "Асыл қазына және Тең қоғам" әлеуметтік қызметтер көрсету орталығы коммуналдық мемлекеттік мекемесі (бұдан әрі – Коммуналдық мемлекеттік мекеме) Жетісай ауданының жұмыспен қамту және әлеуметтік бағдарламалар бөлімі мемлекеттік мекемесінің құрылымдық бөлімшесі болып табылады.</w:t>
      </w:r>
    </w:p>
    <w:bookmarkEnd w:id="7"/>
    <w:bookmarkStart w:name="z9" w:id="8"/>
    <w:p>
      <w:pPr>
        <w:spacing w:after="0"/>
        <w:ind w:left="0"/>
        <w:jc w:val="both"/>
      </w:pPr>
      <w:r>
        <w:rPr>
          <w:rFonts w:ascii="Times New Roman"/>
          <w:b w:val="false"/>
          <w:i w:val="false"/>
          <w:color w:val="000000"/>
          <w:sz w:val="28"/>
        </w:rPr>
        <w:t>
      2. Коммуналдық мемлекеттік мекеменің құрылтайшысы: Жетісай ауданы әкімдігі болып табылады.</w:t>
      </w:r>
    </w:p>
    <w:bookmarkEnd w:id="8"/>
    <w:bookmarkStart w:name="z10" w:id="9"/>
    <w:p>
      <w:pPr>
        <w:spacing w:after="0"/>
        <w:ind w:left="0"/>
        <w:jc w:val="both"/>
      </w:pPr>
      <w:r>
        <w:rPr>
          <w:rFonts w:ascii="Times New Roman"/>
          <w:b w:val="false"/>
          <w:i w:val="false"/>
          <w:color w:val="000000"/>
          <w:sz w:val="28"/>
        </w:rPr>
        <w:t>
      3. Коммуналдық мемлекеттік мекеменің уәкілетті басқару органы Жетісай ауданының жұмыспен қамту және әлеуметтік бағдарламалар бөлімі мемлекеттік мекемесі болып табылады.</w:t>
      </w:r>
    </w:p>
    <w:bookmarkEnd w:id="9"/>
    <w:bookmarkStart w:name="z11" w:id="10"/>
    <w:p>
      <w:pPr>
        <w:spacing w:after="0"/>
        <w:ind w:left="0"/>
        <w:jc w:val="both"/>
      </w:pPr>
      <w:r>
        <w:rPr>
          <w:rFonts w:ascii="Times New Roman"/>
          <w:b w:val="false"/>
          <w:i w:val="false"/>
          <w:color w:val="000000"/>
          <w:sz w:val="28"/>
        </w:rPr>
        <w:t>
      4. Мекеменің түрі: коммуналдық.</w:t>
      </w:r>
    </w:p>
    <w:bookmarkEnd w:id="10"/>
    <w:bookmarkStart w:name="z12" w:id="11"/>
    <w:p>
      <w:pPr>
        <w:spacing w:after="0"/>
        <w:ind w:left="0"/>
        <w:jc w:val="both"/>
      </w:pPr>
      <w:r>
        <w:rPr>
          <w:rFonts w:ascii="Times New Roman"/>
          <w:b w:val="false"/>
          <w:i w:val="false"/>
          <w:color w:val="000000"/>
          <w:sz w:val="28"/>
        </w:rPr>
        <w:t>
      5. Коммуналдық мемлекеттік мекеме ұйымдық құқықтық нысанында құрылған, заңды тұлға мәртебесіне ие коммерциялық емес мекеме болып табылады.</w:t>
      </w:r>
    </w:p>
    <w:bookmarkEnd w:id="11"/>
    <w:bookmarkStart w:name="z13" w:id="12"/>
    <w:p>
      <w:pPr>
        <w:spacing w:after="0"/>
        <w:ind w:left="0"/>
        <w:jc w:val="both"/>
      </w:pPr>
      <w:r>
        <w:rPr>
          <w:rFonts w:ascii="Times New Roman"/>
          <w:b w:val="false"/>
          <w:i w:val="false"/>
          <w:color w:val="000000"/>
          <w:sz w:val="28"/>
        </w:rPr>
        <w:t xml:space="preserve">
      6. Құрылымдық бөлімше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заңдарын, Қазақстан Республикасы Президенті мен Үкіметінің актілерін, өзге де нормативтік құқықтық актілерді, сондай-ақ осы </w:t>
      </w:r>
      <w:r>
        <w:rPr>
          <w:rFonts w:ascii="Times New Roman"/>
          <w:b w:val="false"/>
          <w:i w:val="false"/>
          <w:color w:val="000000"/>
          <w:sz w:val="28"/>
        </w:rPr>
        <w:t>Ережені</w:t>
      </w:r>
      <w:r>
        <w:rPr>
          <w:rFonts w:ascii="Times New Roman"/>
          <w:b w:val="false"/>
          <w:i w:val="false"/>
          <w:color w:val="000000"/>
          <w:sz w:val="28"/>
        </w:rPr>
        <w:t xml:space="preserve"> басшылыққа алады.</w:t>
      </w:r>
    </w:p>
    <w:bookmarkEnd w:id="12"/>
    <w:bookmarkStart w:name="z14" w:id="13"/>
    <w:p>
      <w:pPr>
        <w:spacing w:after="0"/>
        <w:ind w:left="0"/>
        <w:jc w:val="both"/>
      </w:pPr>
      <w:r>
        <w:rPr>
          <w:rFonts w:ascii="Times New Roman"/>
          <w:b w:val="false"/>
          <w:i w:val="false"/>
          <w:color w:val="000000"/>
          <w:sz w:val="28"/>
        </w:rPr>
        <w:t>
      7. Коммуналдық мемлекеттік мекеменің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15" w:id="14"/>
    <w:p>
      <w:pPr>
        <w:spacing w:after="0"/>
        <w:ind w:left="0"/>
        <w:jc w:val="both"/>
      </w:pPr>
      <w:r>
        <w:rPr>
          <w:rFonts w:ascii="Times New Roman"/>
          <w:b w:val="false"/>
          <w:i w:val="false"/>
          <w:color w:val="000000"/>
          <w:sz w:val="28"/>
        </w:rPr>
        <w:t>
      8. Коммуналдық мемлекеттік мекемесі азаматтық-құқықтық қатынастарды өз атынан жасайды.</w:t>
      </w:r>
    </w:p>
    <w:bookmarkEnd w:id="14"/>
    <w:bookmarkStart w:name="z16" w:id="15"/>
    <w:p>
      <w:pPr>
        <w:spacing w:after="0"/>
        <w:ind w:left="0"/>
        <w:jc w:val="both"/>
      </w:pPr>
      <w:r>
        <w:rPr>
          <w:rFonts w:ascii="Times New Roman"/>
          <w:b w:val="false"/>
          <w:i w:val="false"/>
          <w:color w:val="000000"/>
          <w:sz w:val="28"/>
        </w:rPr>
        <w:t>
      9. Коммуналдық мемлекеттік мекемесі заңнамаға сәйкес, уәкілеттік берілген болса, ол мемлекеттің атынан азаматтық-құқықтық қатынастардың тарапы болуға құқылы.</w:t>
      </w:r>
    </w:p>
    <w:bookmarkEnd w:id="15"/>
    <w:bookmarkStart w:name="z17" w:id="16"/>
    <w:p>
      <w:pPr>
        <w:spacing w:after="0"/>
        <w:ind w:left="0"/>
        <w:jc w:val="both"/>
      </w:pPr>
      <w:r>
        <w:rPr>
          <w:rFonts w:ascii="Times New Roman"/>
          <w:b w:val="false"/>
          <w:i w:val="false"/>
          <w:color w:val="000000"/>
          <w:sz w:val="28"/>
        </w:rPr>
        <w:t>
      10. Құрылымдық бөлімше өз құзіретінің мәселелері бойынша заңнамада белгіленген тәртіппен басшысының бұйрықтарымен және Қазақстан Республикасының заңнамасында көзделген актілер қабылдайды.</w:t>
      </w:r>
    </w:p>
    <w:bookmarkEnd w:id="16"/>
    <w:bookmarkStart w:name="z18" w:id="17"/>
    <w:p>
      <w:pPr>
        <w:spacing w:after="0"/>
        <w:ind w:left="0"/>
        <w:jc w:val="both"/>
      </w:pPr>
      <w:r>
        <w:rPr>
          <w:rFonts w:ascii="Times New Roman"/>
          <w:b w:val="false"/>
          <w:i w:val="false"/>
          <w:color w:val="000000"/>
          <w:sz w:val="28"/>
        </w:rPr>
        <w:t>
      11. Коммуналдық мемлекеттік мекеменің құрылымы мен штат санының лимиті Қазақстан Республикасының заңнамасына сәйкес бекітіледі</w:t>
      </w:r>
    </w:p>
    <w:bookmarkEnd w:id="17"/>
    <w:bookmarkStart w:name="z19" w:id="18"/>
    <w:p>
      <w:pPr>
        <w:spacing w:after="0"/>
        <w:ind w:left="0"/>
        <w:jc w:val="both"/>
      </w:pPr>
      <w:r>
        <w:rPr>
          <w:rFonts w:ascii="Times New Roman"/>
          <w:b w:val="false"/>
          <w:i w:val="false"/>
          <w:color w:val="000000"/>
          <w:sz w:val="28"/>
        </w:rPr>
        <w:t>
      12. Заңды тұлғаның орналасқан жері: Қазақстан Республикасы, 160500, Түркістан облысы, Жетісай ауданы, Жетісай қаласы, Ш.Айманов көшесі, 38А үй.</w:t>
      </w:r>
    </w:p>
    <w:bookmarkEnd w:id="18"/>
    <w:bookmarkStart w:name="z20" w:id="19"/>
    <w:p>
      <w:pPr>
        <w:spacing w:after="0"/>
        <w:ind w:left="0"/>
        <w:jc w:val="left"/>
      </w:pPr>
      <w:r>
        <w:rPr>
          <w:rFonts w:ascii="Times New Roman"/>
          <w:b/>
          <w:i w:val="false"/>
          <w:color w:val="000000"/>
        </w:rPr>
        <w:t xml:space="preserve"> 2. Мемлекеттік органның құрылымдық бөлімшесінің мақсаттары, құқықтары мен міндеттері</w:t>
      </w:r>
    </w:p>
    <w:bookmarkEnd w:id="19"/>
    <w:bookmarkStart w:name="z21" w:id="20"/>
    <w:p>
      <w:pPr>
        <w:spacing w:after="0"/>
        <w:ind w:left="0"/>
        <w:jc w:val="both"/>
      </w:pPr>
      <w:r>
        <w:rPr>
          <w:rFonts w:ascii="Times New Roman"/>
          <w:b w:val="false"/>
          <w:i w:val="false"/>
          <w:color w:val="000000"/>
          <w:sz w:val="28"/>
        </w:rPr>
        <w:t>
      13. Мақсаттары:</w:t>
      </w:r>
    </w:p>
    <w:bookmarkEnd w:id="20"/>
    <w:p>
      <w:pPr>
        <w:spacing w:after="0"/>
        <w:ind w:left="0"/>
        <w:jc w:val="both"/>
      </w:pPr>
      <w:r>
        <w:rPr>
          <w:rFonts w:ascii="Times New Roman"/>
          <w:b w:val="false"/>
          <w:i w:val="false"/>
          <w:color w:val="000000"/>
          <w:sz w:val="28"/>
        </w:rPr>
        <w:t>
      1) Мүмкіндігі шектеулі және зейнеткерлік жастағы азаматтарды әлеуметтендіру үшін қолжетімді жағдайлар жасау;</w:t>
      </w:r>
    </w:p>
    <w:p>
      <w:pPr>
        <w:spacing w:after="0"/>
        <w:ind w:left="0"/>
        <w:jc w:val="both"/>
      </w:pPr>
      <w:r>
        <w:rPr>
          <w:rFonts w:ascii="Times New Roman"/>
          <w:b w:val="false"/>
          <w:i w:val="false"/>
          <w:color w:val="000000"/>
          <w:sz w:val="28"/>
        </w:rPr>
        <w:t>
      2) Арнаулы әлеуметтік қызметтерді көрсету;</w:t>
      </w:r>
    </w:p>
    <w:p>
      <w:pPr>
        <w:spacing w:after="0"/>
        <w:ind w:left="0"/>
        <w:jc w:val="both"/>
      </w:pPr>
      <w:r>
        <w:rPr>
          <w:rFonts w:ascii="Times New Roman"/>
          <w:b w:val="false"/>
          <w:i w:val="false"/>
          <w:color w:val="000000"/>
          <w:sz w:val="28"/>
        </w:rPr>
        <w:t>
      3) Белсенді ұзақ өмір сүрудің жеке жоспарларын әзірлеу;</w:t>
      </w:r>
    </w:p>
    <w:p>
      <w:pPr>
        <w:spacing w:after="0"/>
        <w:ind w:left="0"/>
        <w:jc w:val="both"/>
      </w:pPr>
      <w:r>
        <w:rPr>
          <w:rFonts w:ascii="Times New Roman"/>
          <w:b w:val="false"/>
          <w:i w:val="false"/>
          <w:color w:val="000000"/>
          <w:sz w:val="28"/>
        </w:rPr>
        <w:t>
      4) Әлеуметтік тәуекелдер мен қиын өмірлік жағдайлардың алдын алу;</w:t>
      </w:r>
    </w:p>
    <w:p>
      <w:pPr>
        <w:spacing w:after="0"/>
        <w:ind w:left="0"/>
        <w:jc w:val="both"/>
      </w:pPr>
      <w:r>
        <w:rPr>
          <w:rFonts w:ascii="Times New Roman"/>
          <w:b w:val="false"/>
          <w:i w:val="false"/>
          <w:color w:val="000000"/>
          <w:sz w:val="28"/>
        </w:rPr>
        <w:t>
      5) Мақсатты топтардың қажеттіліктерін талдау және орталық қызметінің тиімділігін бақылау үшін мәліметтер қорын жинау.</w:t>
      </w:r>
    </w:p>
    <w:bookmarkStart w:name="z22" w:id="21"/>
    <w:p>
      <w:pPr>
        <w:spacing w:after="0"/>
        <w:ind w:left="0"/>
        <w:jc w:val="both"/>
      </w:pPr>
      <w:r>
        <w:rPr>
          <w:rFonts w:ascii="Times New Roman"/>
          <w:b w:val="false"/>
          <w:i w:val="false"/>
          <w:color w:val="000000"/>
          <w:sz w:val="28"/>
        </w:rPr>
        <w:t>
      14. Құқықтары:</w:t>
      </w:r>
    </w:p>
    <w:bookmarkEnd w:id="21"/>
    <w:p>
      <w:pPr>
        <w:spacing w:after="0"/>
        <w:ind w:left="0"/>
        <w:jc w:val="both"/>
      </w:pPr>
      <w:r>
        <w:rPr>
          <w:rFonts w:ascii="Times New Roman"/>
          <w:b w:val="false"/>
          <w:i w:val="false"/>
          <w:color w:val="000000"/>
          <w:sz w:val="28"/>
        </w:rPr>
        <w:t>
      1) Мүмкіндігі шектеулі және зейнеткерлік жастағы азаматтарға арнаулы әлеуметтік қызметтерді көрсету, тоқтату (тоқтата тұру) шарттарын айқындайды;</w:t>
      </w:r>
    </w:p>
    <w:p>
      <w:pPr>
        <w:spacing w:after="0"/>
        <w:ind w:left="0"/>
        <w:jc w:val="both"/>
      </w:pPr>
      <w:r>
        <w:rPr>
          <w:rFonts w:ascii="Times New Roman"/>
          <w:b w:val="false"/>
          <w:i w:val="false"/>
          <w:color w:val="000000"/>
          <w:sz w:val="28"/>
        </w:rPr>
        <w:t>
      2) Мүмкіндігі шектеулі және зейнеткерлік жастағы азаматтардың өмір сүру сапасын жақсартуға, оларды белсенді зияткерлік, шығармашылық, қоғамдық қызметке және ұрпақтар сабақтастығына тартуға бағытталған жүйелі мәдени-демалыс жұмыстарының инфрақұрылымын құру;</w:t>
      </w:r>
    </w:p>
    <w:p>
      <w:pPr>
        <w:spacing w:after="0"/>
        <w:ind w:left="0"/>
        <w:jc w:val="both"/>
      </w:pPr>
      <w:r>
        <w:rPr>
          <w:rFonts w:ascii="Times New Roman"/>
          <w:b w:val="false"/>
          <w:i w:val="false"/>
          <w:color w:val="000000"/>
          <w:sz w:val="28"/>
        </w:rPr>
        <w:t>
      3) Мүмкіндігі шектеулі және зейнеткерлік жастағы азаматтарға ақпараттық-кеңес беру, әлеуметтік, құқықтық және психологиялық қолдау көрсету;</w:t>
      </w:r>
    </w:p>
    <w:bookmarkStart w:name="z23"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Мүмкіндігі шектеулі және зейнеткерлік жастағы азаматтарды медициналық емес сипаттағы сауықтыру іс-шараларымен қамтамасыз ету;</w:t>
      </w:r>
    </w:p>
    <w:p>
      <w:pPr>
        <w:spacing w:after="0"/>
        <w:ind w:left="0"/>
        <w:jc w:val="both"/>
      </w:pPr>
      <w:r>
        <w:rPr>
          <w:rFonts w:ascii="Times New Roman"/>
          <w:b w:val="false"/>
          <w:i w:val="false"/>
          <w:color w:val="000000"/>
          <w:sz w:val="28"/>
        </w:rPr>
        <w:t>
      2) Мүмкіндігі шектеулі және зейнеткерлік жастағы азаматтарға әлеуметтік-психологиялық қызмет көрсету;</w:t>
      </w:r>
    </w:p>
    <w:p>
      <w:pPr>
        <w:spacing w:after="0"/>
        <w:ind w:left="0"/>
        <w:jc w:val="both"/>
      </w:pPr>
      <w:r>
        <w:rPr>
          <w:rFonts w:ascii="Times New Roman"/>
          <w:b w:val="false"/>
          <w:i w:val="false"/>
          <w:color w:val="000000"/>
          <w:sz w:val="28"/>
        </w:rPr>
        <w:t>
      3) Мүмкіндігі шектеулі азаматтарға әлеуметтік-құқықтық қызмет көрсету;</w:t>
      </w:r>
    </w:p>
    <w:p>
      <w:pPr>
        <w:spacing w:after="0"/>
        <w:ind w:left="0"/>
        <w:jc w:val="both"/>
      </w:pPr>
      <w:r>
        <w:rPr>
          <w:rFonts w:ascii="Times New Roman"/>
          <w:b w:val="false"/>
          <w:i w:val="false"/>
          <w:color w:val="000000"/>
          <w:sz w:val="28"/>
        </w:rPr>
        <w:t>
      4) Мүмкіндігі шектеулі азаматтарды мүмкін болатын еңбек қызметіне жәрдемдесу;</w:t>
      </w:r>
    </w:p>
    <w:p>
      <w:pPr>
        <w:spacing w:after="0"/>
        <w:ind w:left="0"/>
        <w:jc w:val="both"/>
      </w:pPr>
      <w:r>
        <w:rPr>
          <w:rFonts w:ascii="Times New Roman"/>
          <w:b w:val="false"/>
          <w:i w:val="false"/>
          <w:color w:val="000000"/>
          <w:sz w:val="28"/>
        </w:rPr>
        <w:t>
      5) Мүмкіндігі шектеулі және зейнеткерлік жастағы азаматтардың әлеуметтік-мәдени және рухани қажеттіліктерін қанағаттандыруға бағытталған көркемөнерпаздар үйірмелерін ұйымдастыру;</w:t>
      </w:r>
    </w:p>
    <w:p>
      <w:pPr>
        <w:spacing w:after="0"/>
        <w:ind w:left="0"/>
        <w:jc w:val="both"/>
      </w:pPr>
      <w:r>
        <w:rPr>
          <w:rFonts w:ascii="Times New Roman"/>
          <w:b w:val="false"/>
          <w:i w:val="false"/>
          <w:color w:val="000000"/>
          <w:sz w:val="28"/>
        </w:rPr>
        <w:t>
      6) Мүмкіндігі шектеулі және зейнеткерлік жастағы азаматтардың белсенді өмір салтын сақтау;</w:t>
      </w:r>
    </w:p>
    <w:bookmarkStart w:name="z24" w:id="23"/>
    <w:p>
      <w:pPr>
        <w:spacing w:after="0"/>
        <w:ind w:left="0"/>
        <w:jc w:val="left"/>
      </w:pPr>
      <w:r>
        <w:rPr>
          <w:rFonts w:ascii="Times New Roman"/>
          <w:b/>
          <w:i w:val="false"/>
          <w:color w:val="000000"/>
        </w:rPr>
        <w:t xml:space="preserve"> 3. Мемлекеттік органның құрылымдық бөлімшесінің бірінші басшысының мәртебесі және өкілеттіктері</w:t>
      </w:r>
    </w:p>
    <w:bookmarkEnd w:id="23"/>
    <w:bookmarkStart w:name="z25" w:id="24"/>
    <w:p>
      <w:pPr>
        <w:spacing w:after="0"/>
        <w:ind w:left="0"/>
        <w:jc w:val="both"/>
      </w:pPr>
      <w:r>
        <w:rPr>
          <w:rFonts w:ascii="Times New Roman"/>
          <w:b w:val="false"/>
          <w:i w:val="false"/>
          <w:color w:val="000000"/>
          <w:sz w:val="28"/>
        </w:rPr>
        <w:t>
      16. Құрылымдық бөлімшені басқаруды бірінші басшы жүзеге асырады, ол мекемеге жүктелген міндеттердің орындалуына және оның өз өкілеттіктерін жүзеге асыруына дербес жауапты болады.</w:t>
      </w:r>
    </w:p>
    <w:bookmarkEnd w:id="24"/>
    <w:bookmarkStart w:name="z26" w:id="25"/>
    <w:p>
      <w:pPr>
        <w:spacing w:after="0"/>
        <w:ind w:left="0"/>
        <w:jc w:val="both"/>
      </w:pPr>
      <w:r>
        <w:rPr>
          <w:rFonts w:ascii="Times New Roman"/>
          <w:b w:val="false"/>
          <w:i w:val="false"/>
          <w:color w:val="000000"/>
          <w:sz w:val="28"/>
        </w:rPr>
        <w:t>
      17. Құрылымдық бөлімшенің бірінші басшысын Жетісай ауданының жұмыспен қамту және әлеуметтік бағдарламалар бөлімінің басшысы қызметке тағайындайды және босатады.</w:t>
      </w:r>
    </w:p>
    <w:bookmarkEnd w:id="25"/>
    <w:bookmarkStart w:name="z27" w:id="26"/>
    <w:p>
      <w:pPr>
        <w:spacing w:after="0"/>
        <w:ind w:left="0"/>
        <w:jc w:val="both"/>
      </w:pPr>
      <w:r>
        <w:rPr>
          <w:rFonts w:ascii="Times New Roman"/>
          <w:b w:val="false"/>
          <w:i w:val="false"/>
          <w:color w:val="000000"/>
          <w:sz w:val="28"/>
        </w:rPr>
        <w:t>
      18. Құрылымдық бөлімшенің бірінші басшысының Қазақстан Республикасының заңнамасына сәйкес қызметке тағайындалатын және қызметтен босатылатын орынбасары (орынбасарлары) болады.</w:t>
      </w:r>
    </w:p>
    <w:bookmarkEnd w:id="26"/>
    <w:bookmarkStart w:name="z28" w:id="27"/>
    <w:p>
      <w:pPr>
        <w:spacing w:after="0"/>
        <w:ind w:left="0"/>
        <w:jc w:val="both"/>
      </w:pPr>
      <w:r>
        <w:rPr>
          <w:rFonts w:ascii="Times New Roman"/>
          <w:b w:val="false"/>
          <w:i w:val="false"/>
          <w:color w:val="000000"/>
          <w:sz w:val="28"/>
        </w:rPr>
        <w:t>
      19. Құрылымдық бөлімше басшысының өкілеттіктері:</w:t>
      </w:r>
    </w:p>
    <w:bookmarkEnd w:id="27"/>
    <w:p>
      <w:pPr>
        <w:spacing w:after="0"/>
        <w:ind w:left="0"/>
        <w:jc w:val="both"/>
      </w:pPr>
      <w:r>
        <w:rPr>
          <w:rFonts w:ascii="Times New Roman"/>
          <w:b w:val="false"/>
          <w:i w:val="false"/>
          <w:color w:val="000000"/>
          <w:sz w:val="28"/>
        </w:rPr>
        <w:t>
      1) Мемлекеттік мекеме атынан сенім хатсыз іс-қимыл жасайды;</w:t>
      </w:r>
    </w:p>
    <w:p>
      <w:pPr>
        <w:spacing w:after="0"/>
        <w:ind w:left="0"/>
        <w:jc w:val="both"/>
      </w:pPr>
      <w:r>
        <w:rPr>
          <w:rFonts w:ascii="Times New Roman"/>
          <w:b w:val="false"/>
          <w:i w:val="false"/>
          <w:color w:val="000000"/>
          <w:sz w:val="28"/>
        </w:rPr>
        <w:t>
      2) барлық ұйымдарда мемлекеттік мекеменің мүддесін білдіреді;</w:t>
      </w:r>
    </w:p>
    <w:p>
      <w:pPr>
        <w:spacing w:after="0"/>
        <w:ind w:left="0"/>
        <w:jc w:val="both"/>
      </w:pPr>
      <w:r>
        <w:rPr>
          <w:rFonts w:ascii="Times New Roman"/>
          <w:b w:val="false"/>
          <w:i w:val="false"/>
          <w:color w:val="000000"/>
          <w:sz w:val="28"/>
        </w:rPr>
        <w:t>
      3) заңнамада белгіленген жағдайлар мен шекте мүлікке билік етеді;</w:t>
      </w:r>
    </w:p>
    <w:p>
      <w:pPr>
        <w:spacing w:after="0"/>
        <w:ind w:left="0"/>
        <w:jc w:val="both"/>
      </w:pPr>
      <w:r>
        <w:rPr>
          <w:rFonts w:ascii="Times New Roman"/>
          <w:b w:val="false"/>
          <w:i w:val="false"/>
          <w:color w:val="000000"/>
          <w:sz w:val="28"/>
        </w:rPr>
        <w:t>
      4) шарттар жасайды;</w:t>
      </w:r>
    </w:p>
    <w:p>
      <w:pPr>
        <w:spacing w:after="0"/>
        <w:ind w:left="0"/>
        <w:jc w:val="both"/>
      </w:pPr>
      <w:r>
        <w:rPr>
          <w:rFonts w:ascii="Times New Roman"/>
          <w:b w:val="false"/>
          <w:i w:val="false"/>
          <w:color w:val="000000"/>
          <w:sz w:val="28"/>
        </w:rPr>
        <w:t>
      5) сенім хаттар береді;</w:t>
      </w:r>
    </w:p>
    <w:p>
      <w:pPr>
        <w:spacing w:after="0"/>
        <w:ind w:left="0"/>
        <w:jc w:val="both"/>
      </w:pPr>
      <w:r>
        <w:rPr>
          <w:rFonts w:ascii="Times New Roman"/>
          <w:b w:val="false"/>
          <w:i w:val="false"/>
          <w:color w:val="000000"/>
          <w:sz w:val="28"/>
        </w:rPr>
        <w:t>
      6) Мемлекеттік мекеменің іс-сапарлар, тағылымдамалар мен қызметкерлердің біліктілігін көтерудің өзге де түрлері жөніндегі тәртібі мен жоспарларын бекітеді;</w:t>
      </w:r>
    </w:p>
    <w:p>
      <w:pPr>
        <w:spacing w:after="0"/>
        <w:ind w:left="0"/>
        <w:jc w:val="both"/>
      </w:pPr>
      <w:r>
        <w:rPr>
          <w:rFonts w:ascii="Times New Roman"/>
          <w:b w:val="false"/>
          <w:i w:val="false"/>
          <w:color w:val="000000"/>
          <w:sz w:val="28"/>
        </w:rPr>
        <w:t>
      7) банктік шоттар ашады;</w:t>
      </w:r>
    </w:p>
    <w:p>
      <w:pPr>
        <w:spacing w:after="0"/>
        <w:ind w:left="0"/>
        <w:jc w:val="both"/>
      </w:pPr>
      <w:r>
        <w:rPr>
          <w:rFonts w:ascii="Times New Roman"/>
          <w:b w:val="false"/>
          <w:i w:val="false"/>
          <w:color w:val="000000"/>
          <w:sz w:val="28"/>
        </w:rPr>
        <w:t>
      8)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9) коммуналдық мемлекеттік мекеменің басқару органы тағайындайтын қызметкерлерден басқа қызметкерлерін еңбек заңнамасына сәйкес жұмысқа қабылдауды және жұмыстан босатуды жүргізеді;</w:t>
      </w:r>
    </w:p>
    <w:p>
      <w:pPr>
        <w:spacing w:after="0"/>
        <w:ind w:left="0"/>
        <w:jc w:val="both"/>
      </w:pPr>
      <w:r>
        <w:rPr>
          <w:rFonts w:ascii="Times New Roman"/>
          <w:b w:val="false"/>
          <w:i w:val="false"/>
          <w:color w:val="000000"/>
          <w:sz w:val="28"/>
        </w:rPr>
        <w:t>
      10) коммуалдық мемлекеттік мекеменің қызметкерлеріне көтермелеу шараларын қолданады және мемлекеттік мекеме қызметкерлерін тәртіптік жазалар қолданады;</w:t>
      </w:r>
    </w:p>
    <w:p>
      <w:pPr>
        <w:spacing w:after="0"/>
        <w:ind w:left="0"/>
        <w:jc w:val="both"/>
      </w:pPr>
      <w:r>
        <w:rPr>
          <w:rFonts w:ascii="Times New Roman"/>
          <w:b w:val="false"/>
          <w:i w:val="false"/>
          <w:color w:val="000000"/>
          <w:sz w:val="28"/>
        </w:rPr>
        <w:t>
      11) өз орынбасары мен мекеме қызметкерлерінің міндеттері мен өкілеттігінің шеңберін белгілейді.</w:t>
      </w:r>
    </w:p>
    <w:p>
      <w:pPr>
        <w:spacing w:after="0"/>
        <w:ind w:left="0"/>
        <w:jc w:val="both"/>
      </w:pPr>
      <w:r>
        <w:rPr>
          <w:rFonts w:ascii="Times New Roman"/>
          <w:b w:val="false"/>
          <w:i w:val="false"/>
          <w:color w:val="000000"/>
          <w:sz w:val="28"/>
        </w:rPr>
        <w:t>
      12) сыбайлас жемқорлыққа қарсы бағытталған шараларды қабылдайды;</w:t>
      </w:r>
    </w:p>
    <w:p>
      <w:pPr>
        <w:spacing w:after="0"/>
        <w:ind w:left="0"/>
        <w:jc w:val="both"/>
      </w:pPr>
      <w:r>
        <w:rPr>
          <w:rFonts w:ascii="Times New Roman"/>
          <w:b w:val="false"/>
          <w:i w:val="false"/>
          <w:color w:val="000000"/>
          <w:sz w:val="28"/>
        </w:rPr>
        <w:t>
      13. заңнамамен, осы ережемен және уәкілетті органмен оған жүктелген өзге де қызметтерді жүзеге асырады.</w:t>
      </w:r>
    </w:p>
    <w:bookmarkStart w:name="z29" w:id="2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8"/>
    <w:bookmarkStart w:name="z30" w:id="29"/>
    <w:p>
      <w:pPr>
        <w:spacing w:after="0"/>
        <w:ind w:left="0"/>
        <w:jc w:val="left"/>
      </w:pPr>
      <w:r>
        <w:rPr>
          <w:rFonts w:ascii="Times New Roman"/>
          <w:b/>
          <w:i w:val="false"/>
          <w:color w:val="000000"/>
        </w:rPr>
        <w:t xml:space="preserve"> 4. Мемлекеттік органның құрылымдық бөлімшесінің мүлкі</w:t>
      </w:r>
    </w:p>
    <w:bookmarkEnd w:id="29"/>
    <w:bookmarkStart w:name="z31" w:id="30"/>
    <w:p>
      <w:pPr>
        <w:spacing w:after="0"/>
        <w:ind w:left="0"/>
        <w:jc w:val="both"/>
      </w:pPr>
      <w:r>
        <w:rPr>
          <w:rFonts w:ascii="Times New Roman"/>
          <w:b w:val="false"/>
          <w:i w:val="false"/>
          <w:color w:val="000000"/>
          <w:sz w:val="28"/>
        </w:rPr>
        <w:t>
      21. Коммуналдық мемлекеттік мекеменің жедел басқару құқығында оқшауланған мүлкі болуы мүмкін.</w:t>
      </w:r>
    </w:p>
    <w:bookmarkEnd w:id="30"/>
    <w:bookmarkStart w:name="z32" w:id="31"/>
    <w:p>
      <w:pPr>
        <w:spacing w:after="0"/>
        <w:ind w:left="0"/>
        <w:jc w:val="both"/>
      </w:pPr>
      <w:r>
        <w:rPr>
          <w:rFonts w:ascii="Times New Roman"/>
          <w:b w:val="false"/>
          <w:i w:val="false"/>
          <w:color w:val="000000"/>
          <w:sz w:val="28"/>
        </w:rPr>
        <w:t>
      22. Коммуналдық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1"/>
    <w:bookmarkStart w:name="z33" w:id="32"/>
    <w:p>
      <w:pPr>
        <w:spacing w:after="0"/>
        <w:ind w:left="0"/>
        <w:jc w:val="both"/>
      </w:pPr>
      <w:r>
        <w:rPr>
          <w:rFonts w:ascii="Times New Roman"/>
          <w:b w:val="false"/>
          <w:i w:val="false"/>
          <w:color w:val="000000"/>
          <w:sz w:val="28"/>
        </w:rPr>
        <w:t>
      23. Коммуналдық мемлекеттік мекемеге бекітілген мүлік коммуналдық меншікке жатады.</w:t>
      </w:r>
    </w:p>
    <w:bookmarkEnd w:id="32"/>
    <w:bookmarkStart w:name="z34" w:id="33"/>
    <w:p>
      <w:pPr>
        <w:spacing w:after="0"/>
        <w:ind w:left="0"/>
        <w:jc w:val="both"/>
      </w:pPr>
      <w:r>
        <w:rPr>
          <w:rFonts w:ascii="Times New Roman"/>
          <w:b w:val="false"/>
          <w:i w:val="false"/>
          <w:color w:val="000000"/>
          <w:sz w:val="28"/>
        </w:rPr>
        <w:t>
      24. Егер заңнамада өзгеше көзделмесе, "Жетісай ауданының "Жұмыспен қамту және әлеуметтік бағдарламалар бөлімі" мемлекеттік мекемесінің "Асыл қазына және Тең қоғам" әлеуметтік қызметтер көрсету орталығы коммуналдық мемлекеттік мекемесі"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
    <w:bookmarkStart w:name="z35" w:id="34"/>
    <w:p>
      <w:pPr>
        <w:spacing w:after="0"/>
        <w:ind w:left="0"/>
        <w:jc w:val="left"/>
      </w:pPr>
      <w:r>
        <w:rPr>
          <w:rFonts w:ascii="Times New Roman"/>
          <w:b/>
          <w:i w:val="false"/>
          <w:color w:val="000000"/>
        </w:rPr>
        <w:t xml:space="preserve"> 5. Мемлекеттік органның құрылымдық бөлімшесін қайта құру және тарату</w:t>
      </w:r>
    </w:p>
    <w:bookmarkEnd w:id="34"/>
    <w:bookmarkStart w:name="z36" w:id="35"/>
    <w:p>
      <w:pPr>
        <w:spacing w:after="0"/>
        <w:ind w:left="0"/>
        <w:jc w:val="both"/>
      </w:pPr>
      <w:r>
        <w:rPr>
          <w:rFonts w:ascii="Times New Roman"/>
          <w:b w:val="false"/>
          <w:i w:val="false"/>
          <w:color w:val="000000"/>
          <w:sz w:val="28"/>
        </w:rPr>
        <w:t>
      25. "Жетісай ауданының "Жұмыспен қамту және әлеуметтік бағдарламалар бөлімі" мемлекеттік мекемесінің "Асыл қазына және Тең қоғам" әлеуметтік қызметтер көрсету орталығы коммуналдық мемлекеттік мекемесі" коммуналдық мемлекеттік мекемесі қайта ұйымдастыру және тарату Қазақстан Республикасының заңнамасына сәйкес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