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7a6fc" w14:textId="5e7a6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аудандық мәслихатының 2018 жылғы 9 сәуірдегі № 160 "Б" корпусы Созақ аудандық мәслихат аппаратының мемлекеттік әкімшілік қызметшілерінің қызметін бағалаудың әдістемесін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Созақ аудандық мәслихатының 2022 жылғы 17 наурыздағы № 93 шешiмi. Күші жойылды - Түркістан облысы Созақ аудандық мәслихатының 2023 жылғы 16 мамырдағы № 19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Созақ аудандық мәслихатының 16.05.2023 № 19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ШЕШТІ:</w:t>
      </w:r>
    </w:p>
    <w:bookmarkStart w:name="z2" w:id="1"/>
    <w:p>
      <w:pPr>
        <w:spacing w:after="0"/>
        <w:ind w:left="0"/>
        <w:jc w:val="both"/>
      </w:pPr>
      <w:r>
        <w:rPr>
          <w:rFonts w:ascii="Times New Roman"/>
          <w:b w:val="false"/>
          <w:i w:val="false"/>
          <w:color w:val="000000"/>
          <w:sz w:val="28"/>
        </w:rPr>
        <w:t xml:space="preserve">
      1. Созақ аудандық мәслихатының "Созақ аудандық мәслихат аппаратының мемлекеттік әкімшілік қызметшілерінің қызметін бағалаудың әдістемесін бекіту туралы" 2018 жылғы 9 сәуірдегі № 160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4568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қазақ тіліндегі шешімнің </w:t>
      </w:r>
      <w:r>
        <w:rPr>
          <w:rFonts w:ascii="Times New Roman"/>
          <w:b w:val="false"/>
          <w:i w:val="false"/>
          <w:color w:val="000000"/>
          <w:sz w:val="28"/>
        </w:rPr>
        <w:t>кіріспесіндегі</w:t>
      </w:r>
      <w:r>
        <w:rPr>
          <w:rFonts w:ascii="Times New Roman"/>
          <w:b w:val="false"/>
          <w:i w:val="false"/>
          <w:color w:val="000000"/>
          <w:sz w:val="28"/>
        </w:rPr>
        <w:t xml:space="preserve"> ШЕШІМ ҚАБЫЛДАДЫ деген сөз ШЕШТІ сөзімен алмастырылсын, орыс тіліндегі мәтін өзгермейді;</w:t>
      </w:r>
    </w:p>
    <w:bookmarkEnd w:id="2"/>
    <w:bookmarkStart w:name="z4" w:id="3"/>
    <w:p>
      <w:pPr>
        <w:spacing w:after="0"/>
        <w:ind w:left="0"/>
        <w:jc w:val="both"/>
      </w:pPr>
      <w:r>
        <w:rPr>
          <w:rFonts w:ascii="Times New Roman"/>
          <w:b w:val="false"/>
          <w:i w:val="false"/>
          <w:color w:val="000000"/>
          <w:sz w:val="28"/>
        </w:rPr>
        <w:t xml:space="preserve">
      "Б" корпусы Созақ аудандық мәслихат аппаратының мемлекеттік әкімшілік қызметшілерінің қызметін бағалаудың </w:t>
      </w:r>
      <w:r>
        <w:rPr>
          <w:rFonts w:ascii="Times New Roman"/>
          <w:b w:val="false"/>
          <w:i w:val="false"/>
          <w:color w:val="000000"/>
          <w:sz w:val="28"/>
        </w:rPr>
        <w:t>әдістемесінде</w:t>
      </w:r>
      <w:r>
        <w:rPr>
          <w:rFonts w:ascii="Times New Roman"/>
          <w:b w:val="false"/>
          <w:i w:val="false"/>
          <w:color w:val="000000"/>
          <w:sz w:val="28"/>
        </w:rPr>
        <w:t xml:space="preserve"> көрсетілген шешіммен бекітілген: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әрі-уәкілетті тұлға) персоналды басқару қызметі немесе ол болмаған жағдайда персоналды басқару қызметінің (кадр қызметінің) (бұдан әрі-персоналды басқару қызметі) міндеттерін атқару жүктелген өзге құрылымдық бөлімше (тұлға) жұмыс органы болып табылатын Бағалау жөніндегі комиссия (бұдан әрі Комиссия) құрылады.</w:t>
      </w:r>
    </w:p>
    <w:p>
      <w:pPr>
        <w:spacing w:after="0"/>
        <w:ind w:left="0"/>
        <w:jc w:val="both"/>
      </w:pPr>
      <w:r>
        <w:rPr>
          <w:rFonts w:ascii="Times New Roman"/>
          <w:b w:val="false"/>
          <w:i w:val="false"/>
          <w:color w:val="000000"/>
          <w:sz w:val="28"/>
        </w:rPr>
        <w:t>
      Комиссия құрамы уәкілетті тұлғамен анықталды, комиссия мүшелерінің саны 5 адамнан кем болмауы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"40.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қызметіне жауапты маманмен және мемлекеттік органның басқа екі қызметшісімен қол қойылған акт толтырылады.</w:t>
      </w:r>
    </w:p>
    <w:p>
      <w:pPr>
        <w:spacing w:after="0"/>
        <w:ind w:left="0"/>
        <w:jc w:val="both"/>
      </w:pPr>
      <w:r>
        <w:rPr>
          <w:rFonts w:ascii="Times New Roman"/>
          <w:b w:val="false"/>
          <w:i w:val="false"/>
          <w:color w:val="000000"/>
          <w:sz w:val="28"/>
        </w:rPr>
        <w:t>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39-тармағында көрсетілген мерзімде жолданады.";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9"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Б.Байғараев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2022 жылғы 17 наурыздағы</w:t>
            </w:r>
            <w:r>
              <w:br/>
            </w:r>
            <w:r>
              <w:rPr>
                <w:rFonts w:ascii="Times New Roman"/>
                <w:b w:val="false"/>
                <w:i w:val="false"/>
                <w:color w:val="000000"/>
                <w:sz w:val="20"/>
              </w:rPr>
              <w:t>№ 93 шешіміне "Б" корпусы мемлекеттік</w:t>
            </w:r>
            <w:r>
              <w:br/>
            </w:r>
            <w:r>
              <w:rPr>
                <w:rFonts w:ascii="Times New Roman"/>
                <w:b w:val="false"/>
                <w:i w:val="false"/>
                <w:color w:val="000000"/>
                <w:sz w:val="20"/>
              </w:rPr>
              <w:t>әкімшілік қызметшетшілерінің қызметін</w:t>
            </w:r>
            <w:r>
              <w:br/>
            </w:r>
            <w:r>
              <w:rPr>
                <w:rFonts w:ascii="Times New Roman"/>
                <w:b w:val="false"/>
                <w:i w:val="false"/>
                <w:color w:val="000000"/>
                <w:sz w:val="20"/>
              </w:rPr>
              <w:t>бағалау әдістемесіне 4 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2018 жылғы 9 сәуірдегі № 160</w:t>
            </w:r>
            <w:r>
              <w:br/>
            </w:r>
            <w:r>
              <w:rPr>
                <w:rFonts w:ascii="Times New Roman"/>
                <w:b w:val="false"/>
                <w:i w:val="false"/>
                <w:color w:val="000000"/>
                <w:sz w:val="20"/>
              </w:rPr>
              <w:t>шешіміне "Б" корпусы мемлекеттік</w:t>
            </w:r>
            <w:r>
              <w:br/>
            </w:r>
            <w:r>
              <w:rPr>
                <w:rFonts w:ascii="Times New Roman"/>
                <w:b w:val="false"/>
                <w:i w:val="false"/>
                <w:color w:val="000000"/>
                <w:sz w:val="20"/>
              </w:rPr>
              <w:t>әкімшілік қызметшетшілерінің</w:t>
            </w:r>
            <w:r>
              <w:br/>
            </w:r>
            <w:r>
              <w:rPr>
                <w:rFonts w:ascii="Times New Roman"/>
                <w:b w:val="false"/>
                <w:i w:val="false"/>
                <w:color w:val="000000"/>
                <w:sz w:val="20"/>
              </w:rPr>
              <w:t>қызметін бағалау әдістемесіне 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Құзыреттердің мінез-құлық индикаторлары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Сеніп тапсырылған ұжымның жұмысын жоспарлайды және ұйымдастырады, олардың жоспарланған нәтижелерге қол жеткізуіне ықпал етеді;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Қызметкерлердің қойылған міндеттердің орындалуы барысындағы қызметіне бақылау жүргізеді;</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 жұмысының нәтижелелілігін және сапасын қамтамасыз етеді;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Қызметкерлердің қойылған міндеттердің орындалуына бақылау жүргізбейді;</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 жұмысының нәтижелелілігін және сапасын қамтамасыз етпейді;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Басымдылығына қарай тапсырмаларды маңыздылығы ретімен қояды;</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Басшылыққа сапалы құжаттар дайындайды және енгізеді.;</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Өлшеулі уақыт жағдайында жұмыс жасай алады;</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Белгіленген мерзімдерді сақтайды.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Тапсырмаларды жүйесіз орындайды;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Сапасыз құжаттар әзірлейді;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Жедел жұмыс жасамайды;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Белгіленген мерзімдерді сақтамайды.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Ұжымда сенімді қарым-қатынас орнатады;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Бөлімшенің қоғаммен тиімді жұмысын ұйымдастыру бойынша ұсыныс жасайды;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Бірлесіп жұмыс атқару үшін әріптестерімен тәжірибесімен және білімімен бөліседі;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Әрқайсысының нәтижеге жетуге қосқан үлесін анықтайды.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Ұжымда өзара сенімсіз қарым-қатынас орнатады;</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 және қоғаммен тиімді жұмыс ұйымдастыру бойынша ұсыныс жасамайды;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Бірлесіп жұмыс атқару үшін әріптестерімен тәжірибесімен және білімімен бөліспейді;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Бағыныстағы тұлғалардың нәтижеге жетуге қосқан үлесін анықтамайды.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Ұжымның жұмысына үлесін қосады және қажет болған жағдайда түсіндірме үшін аса тәжірибелі әріптестеріне жүгінеді;</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Мемлекеттік органдар мен ұжымдардың өкілдерімен және әріптестерімен қарым-қатынасты дамытады;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Талдау барысында пікір алмасады және талқылау нәтижесін ескере отырып, тапсырмаларды орындайды.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Жұмыста тұйықтық ұстанымын білдіреді және түсіндірме үшін аса тәжірибелі әріптестеріне жүгінбейді;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Әртүрлі мемлекеттік органдар мен ұйымдардың өкілдерімен және әріптестерімен өзара әрекеттеспейді;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Әріптестерімен мәселелерді талқыламайды.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 қызметін ұйымдастыруда тапсырмаларды дұрыс бөле алады;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Шешім қабылдауда қажетті ақпараттарды жинауды ұйымдастырады;</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Шешім қабылдаудағы тәсілдерді ұжыммен талқылайды;</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Әртүрлі дереккөздерден алынған мағлұматтарды ескере отырып, мүмкін болатын қауіптерді талдайды және болжамдайды;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Мүмкін болатын қауіптер мен салдарларды ескере отырып, құзыреті шегінде шешім қабылдайды.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 қызметін ұйымдастыруда тапсырмаларды дұрыс бөле алмайды;</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Шешім қабылдауда қажетті ақпараттарды жинауды сирек ұйымдастырады;</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Шешім қабылдаудағы тәсілдерді ұжыммен талқылаудан бас тартады және басқалардың пікірін ескермейді;</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Әртүрлі дереккөздерден алынған мағлұматтарды ескермейді, мүмкін болатын қауіптерді талдамайды және болжамайды;</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Шешім қабылдау барысында мүмкін болатын қауіптер мен салдарларды ескермейді.</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Қажетті мәліметтерді таба алады;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Мүмкін болатын қауіптерді ескере отырып, мәселелерді шешудің бірнеше жолын ұсынады;</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Өзінің пікірін негіздей алады.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Қажетті мәліметтерді таба алмайды;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Мүмкін болатын қауіптерді ескермейді немесе мәселелерді шешудің альтернативасын ұсынбайды;</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Негізсіз пікір білдіреді.</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Жұмыстың жаңа бағыттарын пайдалану жөніндегі ұсыныстарды қарайды және басшылыққа енгізеді;</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Болып жатқан өзгерістерге талдау жасайды және жұмысты жақсарту бойынша уақтылы шаралар қабылдайды;</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Өзгерістерді дұрыс қабылдауды өзінің үлгі өнегесімен көрсетеді.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Жұмыстың жаңа бағыттарын пайдалану жөніндегі ұсыныстарды қарамайды және басшылыққа енгізбейді;</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Болып жатқан өзгерістерге талдау жасамайды және жұмысты жақсарту бойынша шаралар қабылдамайды;</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Болып жатқан және күтілмеген өзгерістер кезінде өзін-өзі бақыламайды.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Жұмысты жақсарту жөнінде ұсыныстар енгізеді;</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Оларды енгізудің жаңа бағыттары мен әдістерін үйренеді;</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Өзгеріс жағдайларында өзін -өзі бақылайды;</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Өзгеріс жағдайларында тез бейімделеді.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Жұмыстың қолданыстағы рәсімдері мен әдістерін ұстанады;</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Жаңа бағыттар мен әдістерді зерттеп оларды енгізбейді;</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Өзгеріс жағдайларында өзін-өзі бақылай алмайды;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Өзгеріс жағдайларында бейімделмейді немесе баяу бейімделеді.</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Бағыныстылардың құзыреттер деңгейін жоғарылату бойынша іс-шаралар ұсынады;</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Мақсатқа жету үшін өзінің құзыреттерін дамытады және оларды бағыныстыларда дамыту үшін шаралар қабылдайды;</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Бағыныстылармен олардың құзыреттерін, оның ішінде дамуды қажет ететін құзыреттерді талқылайды.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Бағыныстылардың құзыреттер деңгейінің жоғарылауына қызығушылық танытпайды;</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Мақсатқа жету үшін өзінің және бағыныстыларының құзыреттерін дамытпайды; </w:t>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Бағыныстылармен олардың құзыреттерін талқыламайды.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Жаңа білімдер мен технологияларға қызығушылық танытады; </w:t>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Өзіндігінен дамуға ұмтылады, жаңа ақпараттар мен оны қолданудың әдістерін ізденеді;</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Тәжірибеде тиімділікті арттыратын жаңа дағдыларды қолданады.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Жаңа білімдер мен технологияларға қызығушылық танытпайды;</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Өзіндігінен дамуға ұмтылмайды, жаңа ақпараттар мен оны қолдану әдістерімен қызықпайды;</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Өзінде бар дағдылармен шектеледі.</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Белгіленген стандарттар мен нормалардың, шектеулер мен тыйымдардың сақталуын бақылайды;</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Ұжымның мүддесін өз мүддесінен жоғары қояды;</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Жұмыста табандылық танытады;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Ұжымдағы сыйластық пен сенім ахуалын қалыптастырады;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Бағыныстылардың іс-әрекетінде шынайылық және әділеттілік принциптерін сақтауды қамтамасыз етеді;</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Ұжымда белгіленген стандарттар мен нормалардың, шектеулер мен тыйымдардың орын алуына жол береді;</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 мүддесін ұжым мүддесінен жоғары қояды; </w:t>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Жұмыста табандылық танытпайды;</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Ұжымдағы сыйластық пен сенім ахуалын қалыптастырмайды;</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Бағыныстылардың іс-әрекетінде шынайылық және әділеттілік принциптерін сақтауды қамтамасыз етпейді;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Белгіленген әдептілік нормалары мен стандарттарына сүйенеді; </w:t>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Өзінің жұмысын адал орындайды;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 адал, қарапайым, әділ ұстайды, басқаларға сыпайылық және биязылық танытады.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Өзінің жұмысын орындау барысында немқұрайлылық білдіреді; </w:t>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 адалсыз, шамданған және басқаларға дөрекілік және менсізбеушілік қасиеттерін танытады;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Сынға сабырлықпен қарайды және негізді болған жағдайда, кемшіліктерді жою жөнінде шаралар қабылдайды.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Сынға сабырсыз қарайды және негізді болған жағдайда, кемшіліктерді жою жөнінде шаралар қабылдамайды.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Сынға сабырлықпен қарайды және негізді болған жағдайда, кемшіліктерді жою жөнінде шаралар қабылдайды.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Сынға сабырсыз қарайды және негізді болған жағдайда, кемшіліктерді жою жөнінде шаралар қабылдамайды.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Құрылымдық бөлімше қызметін ұйымдастыруды жеке жауапкершілігіне алады.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Құрылымдық бөлімшенің қызметін ұйымдастыру жауапкершілігін басқа лауазымды тұлғаға артады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 ісі мен нәтижелері үшін жауаптылықта болады.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 ісі мен нәтижелері үшін жауаптылықты басқа тұлғаға артады.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тиімділігін жоғарылатуға бағытталған инновациялық тәсілдерін және шешімдерін ендіру бойынша ұсыныстарды талдайды және енгізеді.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тиімділігін жоғарылатуға бағытталған инновациялық тәсілдерін және шешімдерін ендіру бойынша ұсыныстарды талдамайды және енгізбейді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Ұсыныстар мен бастамаларын енгізеді және өзінің негізгі міндеттерінен басқа қосымша жұмыстарды орындайды.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Ұсыныстар мен бастамаларын енгізбейді және өзінің негізгі міндеттерінен басқа қосымша жұмыстарды орындамайды.</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header.xml" Type="http://schemas.openxmlformats.org/officeDocument/2006/relationships/header" Id="rId10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