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166c" w14:textId="4661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бойынша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2022 жылғы 22 маусымдағы № 403 қаулысы. Күші жойылды - Түркістан облысы Мақтаарал ауданы әкiмдiгiнiң 2025 жылғы 4 желтоқсандағы № 602 қаулысымен</w:t>
      </w:r>
    </w:p>
    <w:p>
      <w:pPr>
        <w:spacing w:after="0"/>
        <w:ind w:left="0"/>
        <w:jc w:val="both"/>
      </w:pPr>
      <w:r>
        <w:rPr>
          <w:rFonts w:ascii="Times New Roman"/>
          <w:b w:val="false"/>
          <w:i w:val="false"/>
          <w:color w:val="ff0000"/>
          <w:sz w:val="28"/>
        </w:rPr>
        <w:t xml:space="preserve">
      Ескерту. Күші жойылды - Түркістан облысы Мақтаарал ауданы әкiмдiгiнiң 04.12.2025 № 602 (алғашқы ресми жарияланған күнінен бастап күнтізбелік он кү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Мақтаарал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Мақтаарал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ауданы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Б.Төребеков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Мақтаарал ауданы әкімдігінің </w:t>
            </w:r>
            <w:r>
              <w:br/>
            </w:r>
            <w:r>
              <w:rPr>
                <w:rFonts w:ascii="Times New Roman"/>
                <w:b w:val="false"/>
                <w:i w:val="false"/>
                <w:color w:val="000000"/>
                <w:sz w:val="20"/>
              </w:rPr>
              <w:t>2022 жылғы "22" маусымдағы</w:t>
            </w:r>
            <w:r>
              <w:br/>
            </w:r>
            <w:r>
              <w:rPr>
                <w:rFonts w:ascii="Times New Roman"/>
                <w:b w:val="false"/>
                <w:i w:val="false"/>
                <w:color w:val="000000"/>
                <w:sz w:val="20"/>
              </w:rPr>
              <w:t>№ 403 қаулысына қосымша</w:t>
            </w:r>
          </w:p>
        </w:tc>
      </w:tr>
    </w:tbl>
    <w:bookmarkStart w:name="z6" w:id="4"/>
    <w:p>
      <w:pPr>
        <w:spacing w:after="0"/>
        <w:ind w:left="0"/>
        <w:jc w:val="left"/>
      </w:pPr>
      <w:r>
        <w:rPr>
          <w:rFonts w:ascii="Times New Roman"/>
          <w:b/>
          <w:i w:val="false"/>
          <w:color w:val="000000"/>
        </w:rPr>
        <w:t xml:space="preserve"> Мақтаарал ауданы бойынша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Мақтаарал ауданы бойынша коммуналдық көрсетілетін қызметтерді ұсынудың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1997 жылғы 16 сәуiрдегi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құқықтық актілер тізілімінде № 20542 тіркелген) сәйкес әзірленді және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0" w:id="8"/>
    <w:p>
      <w:pPr>
        <w:spacing w:after="0"/>
        <w:ind w:left="0"/>
        <w:jc w:val="left"/>
      </w:pPr>
      <w:r>
        <w:rPr>
          <w:rFonts w:ascii="Times New Roman"/>
          <w:b/>
          <w:i w:val="false"/>
          <w:color w:val="000000"/>
        </w:rPr>
        <w:t xml:space="preserve"> 2. Коммуналдық көрсетілетін қызметтерді ұсынудың тәртібі мен шарттары</w:t>
      </w:r>
    </w:p>
    <w:bookmarkEnd w:id="8"/>
    <w:bookmarkStart w:name="z11"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 Коммуналдық қызметтерді пайдалану және 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 Коммуналдық көрсетілетін қызметтер үшін есеп айырысу және ақы төлеу тәртібі</w:t>
      </w:r>
    </w:p>
    <w:bookmarkEnd w:id="29"/>
    <w:bookmarkStart w:name="z32"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 дажарамды болады. Акт тұтынушы қолқоюдан бас тартқан жағдайда, оны кемінде үш адамнан: жеткізушінің өкілі, үйкеңесінің мүшелерінен, мүліктіңмен шікиелері бірлестігінің төрағасынан немесе жайсеріктестіктің сенім білдірілгенадамынан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 Қорытынды ережелер</w:t>
      </w:r>
    </w:p>
    <w:bookmarkEnd w:id="46"/>
    <w:bookmarkStart w:name="z49" w:id="47"/>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