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e85e" w14:textId="f2fe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Мақтаарал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2022 жылғы 3 маусымдағы № 362 қаулысы. Күші жойылды - Түркістан облысы Мақтаарал ауданы әкiмдiгiнiң 2023 жылғы 25 шілдедегі № 438 қаулысымен</w:t>
      </w:r>
    </w:p>
    <w:p>
      <w:pPr>
        <w:spacing w:after="0"/>
        <w:ind w:left="0"/>
        <w:jc w:val="both"/>
      </w:pPr>
      <w:bookmarkStart w:name="z3" w:id="0"/>
      <w:r>
        <w:rPr>
          <w:rFonts w:ascii="Times New Roman"/>
          <w:b w:val="false"/>
          <w:i w:val="false"/>
          <w:color w:val="ff0000"/>
          <w:sz w:val="28"/>
        </w:rPr>
        <w:t xml:space="preserve">
      Ескерту. Күші жойылды - Түркістан облысы Мақтаарал ауданы әкiмдiгiнiң 25.07.2023 № 438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Мақтаарал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Мақтаарал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2022 жылғы "03" маусымдағы</w:t>
            </w:r>
            <w:r>
              <w:br/>
            </w:r>
            <w:r>
              <w:rPr>
                <w:rFonts w:ascii="Times New Roman"/>
                <w:b w:val="false"/>
                <w:i w:val="false"/>
                <w:color w:val="000000"/>
                <w:sz w:val="20"/>
              </w:rPr>
              <w:t>№ 362 қаулысымен бекітілген</w:t>
            </w:r>
          </w:p>
        </w:tc>
      </w:tr>
    </w:tbl>
    <w:bookmarkStart w:name="z8" w:id="4"/>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Мақтаарал ауданы әкімі аппараты мемлекеттік әкімшілік қызметшілерінің қызметін бағалаудың әдістемесі</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Мақтаарал ауданы әкімі аппараты мемлекеттік мемлекеттік әкімшілік қызметшілері мен Мақтаарал ауданы әкімі аппараты мемлекеттік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11"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Start w:name="z12"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3"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Start w:name="z14"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7" w:id="1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3"/>
    <w:bookmarkStart w:name="z18" w:id="14"/>
    <w:p>
      <w:pPr>
        <w:spacing w:after="0"/>
        <w:ind w:left="0"/>
        <w:jc w:val="left"/>
      </w:pPr>
      <w:r>
        <w:rPr>
          <w:rFonts w:ascii="Times New Roman"/>
          <w:b/>
          <w:i w:val="false"/>
          <w:color w:val="000000"/>
        </w:rPr>
        <w:t xml:space="preserve"> 2-тарау. НМИ анықтау тәртібі</w:t>
      </w:r>
    </w:p>
    <w:bookmarkEnd w:id="14"/>
    <w:bookmarkStart w:name="z19"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5"/>
    <w:p>
      <w:pPr>
        <w:spacing w:after="0"/>
        <w:ind w:left="0"/>
        <w:jc w:val="both"/>
      </w:pPr>
      <w:r>
        <w:rPr>
          <w:rFonts w:ascii="Times New Roman"/>
          <w:b w:val="false"/>
          <w:i w:val="false"/>
          <w:color w:val="000000"/>
          <w:sz w:val="28"/>
        </w:rPr>
        <w:t xml:space="preserve">
      Облыстық, республикалық маңызы бар қалалардың және астананың тексеру комиссиялары төрағаларының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 </w:t>
      </w:r>
    </w:p>
    <w:bookmarkStart w:name="z20" w:id="16"/>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6"/>
    <w:bookmarkStart w:name="z21" w:id="17"/>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17"/>
    <w:bookmarkStart w:name="z22" w:id="1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3"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өлшемді (НМИ өлшеу үшін нақты критерийлер белгіленеді);</w:t>
      </w:r>
    </w:p>
    <w:p>
      <w:pPr>
        <w:spacing w:after="0"/>
        <w:ind w:left="0"/>
        <w:jc w:val="both"/>
      </w:pPr>
      <w:r>
        <w:rPr>
          <w:rFonts w:ascii="Times New Roman"/>
          <w:b w:val="false"/>
          <w:i w:val="false"/>
          <w:color w:val="000000"/>
          <w:sz w:val="28"/>
        </w:rPr>
        <w:t xml:space="preserve">
      қолжетімді (НМИ қолда бар ресурстарды, құзыреттер мен шектеулерді ескере отырып белгіленеді); </w:t>
      </w:r>
    </w:p>
    <w:p>
      <w:pPr>
        <w:spacing w:after="0"/>
        <w:ind w:left="0"/>
        <w:jc w:val="both"/>
      </w:pPr>
      <w:r>
        <w:rPr>
          <w:rFonts w:ascii="Times New Roman"/>
          <w:b w:val="false"/>
          <w:i w:val="false"/>
          <w:color w:val="000000"/>
          <w:sz w:val="28"/>
        </w:rPr>
        <w:t>
      уақытпен шектеулі (НМИ қол жеткізу мерзімі белгіленеді);</w:t>
      </w:r>
    </w:p>
    <w:p>
      <w:pPr>
        <w:spacing w:after="0"/>
        <w:ind w:left="0"/>
        <w:jc w:val="both"/>
      </w:pPr>
      <w:r>
        <w:rPr>
          <w:rFonts w:ascii="Times New Roman"/>
          <w:b w:val="false"/>
          <w:i w:val="false"/>
          <w:color w:val="000000"/>
          <w:sz w:val="28"/>
        </w:rPr>
        <w:t>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4" w:id="20"/>
    <w:p>
      <w:pPr>
        <w:spacing w:after="0"/>
        <w:ind w:left="0"/>
        <w:jc w:val="both"/>
      </w:pPr>
      <w:r>
        <w:rPr>
          <w:rFonts w:ascii="Times New Roman"/>
          <w:b w:val="false"/>
          <w:i w:val="false"/>
          <w:color w:val="000000"/>
          <w:sz w:val="28"/>
        </w:rPr>
        <w:t xml:space="preserve">
      14. НМИ саны 5 құрайды. </w:t>
      </w:r>
    </w:p>
    <w:bookmarkEnd w:id="20"/>
    <w:bookmarkStart w:name="z25" w:id="21"/>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1"/>
    <w:bookmarkStart w:name="z26" w:id="22"/>
    <w:p>
      <w:pPr>
        <w:spacing w:after="0"/>
        <w:ind w:left="0"/>
        <w:jc w:val="left"/>
      </w:pPr>
      <w:r>
        <w:rPr>
          <w:rFonts w:ascii="Times New Roman"/>
          <w:b/>
          <w:i w:val="false"/>
          <w:color w:val="000000"/>
        </w:rPr>
        <w:t xml:space="preserve"> 3-тарау. НМИ жетістігін бағалау тәртібі </w:t>
      </w:r>
    </w:p>
    <w:bookmarkEnd w:id="22"/>
    <w:bookmarkStart w:name="z27" w:id="2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4"/>
    <w:bookmarkStart w:name="z29"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31" w:id="27"/>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27"/>
    <w:bookmarkStart w:name="z32"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3" w:id="29"/>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29"/>
    <w:bookmarkStart w:name="z34" w:id="3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0"/>
    <w:bookmarkStart w:name="z35"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1"/>
    <w:bookmarkStart w:name="z36" w:id="32"/>
    <w:p>
      <w:pPr>
        <w:spacing w:after="0"/>
        <w:ind w:left="0"/>
        <w:jc w:val="left"/>
      </w:pPr>
      <w:r>
        <w:rPr>
          <w:rFonts w:ascii="Times New Roman"/>
          <w:b/>
          <w:i w:val="false"/>
          <w:color w:val="000000"/>
        </w:rPr>
        <w:t xml:space="preserve"> 4-тарау. Құзыреттерді бағалау тәртібі</w:t>
      </w:r>
    </w:p>
    <w:bookmarkEnd w:id="32"/>
    <w:bookmarkStart w:name="z37" w:id="3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8" w:id="3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9"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6"/>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6"/>
    <w:bookmarkStart w:name="z41"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2" w:id="38"/>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3"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4"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5"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6"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7" w:id="43"/>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3"/>
    <w:bookmarkStart w:name="z48" w:id="44"/>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4"/>
    <w:bookmarkStart w:name="z49" w:id="45"/>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2" w:id="4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3" w:id="4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49"/>
    <w:bookmarkStart w:name="z54"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43-тармағында</w:t>
      </w:r>
      <w:r>
        <w:rPr>
          <w:rFonts w:ascii="Times New Roman"/>
          <w:b w:val="false"/>
          <w:i w:val="false"/>
          <w:color w:val="000000"/>
          <w:sz w:val="28"/>
        </w:rPr>
        <w:t xml:space="preserve"> көрсетілген мерзімде жолданады.";</w:t>
      </w:r>
    </w:p>
    <w:bookmarkStart w:name="z55"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аудандық </w:t>
            </w:r>
            <w:r>
              <w:br/>
            </w:r>
            <w:r>
              <w:rPr>
                <w:rFonts w:ascii="Times New Roman"/>
                <w:b w:val="false"/>
                <w:i w:val="false"/>
                <w:color w:val="000000"/>
                <w:sz w:val="20"/>
              </w:rPr>
              <w:t xml:space="preserve"> бюджеттен қаржыландырылатын </w:t>
            </w:r>
            <w:r>
              <w:br/>
            </w:r>
            <w:r>
              <w:rPr>
                <w:rFonts w:ascii="Times New Roman"/>
                <w:b w:val="false"/>
                <w:i w:val="false"/>
                <w:color w:val="000000"/>
                <w:sz w:val="20"/>
              </w:rPr>
              <w:t xml:space="preserve"> атқарушы органдардың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 мен Мақтаарал </w:t>
            </w:r>
            <w:r>
              <w:br/>
            </w:r>
            <w:r>
              <w:rPr>
                <w:rFonts w:ascii="Times New Roman"/>
                <w:b w:val="false"/>
                <w:i w:val="false"/>
                <w:color w:val="000000"/>
                <w:sz w:val="20"/>
              </w:rPr>
              <w:t xml:space="preserve">ауданы әкімі аппаратының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 xml:space="preserve"> қолы________________________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күні ____________________________</w:t>
            </w:r>
          </w:p>
          <w:p>
            <w:pPr>
              <w:spacing w:after="20"/>
              <w:ind w:left="20"/>
              <w:jc w:val="both"/>
            </w:pPr>
            <w:r>
              <w:rPr>
                <w:rFonts w:ascii="Times New Roman"/>
                <w:b w:val="false"/>
                <w:i w:val="false"/>
                <w:color w:val="000000"/>
                <w:sz w:val="20"/>
              </w:rPr>
              <w:t>қолы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күні ____________________________</w:t>
            </w:r>
          </w:p>
          <w:p>
            <w:pPr>
              <w:spacing w:after="20"/>
              <w:ind w:left="20"/>
              <w:jc w:val="both"/>
            </w:pPr>
            <w:r>
              <w:rPr>
                <w:rFonts w:ascii="Times New Roman"/>
                <w:b w:val="false"/>
                <w:i w:val="false"/>
                <w:color w:val="000000"/>
                <w:sz w:val="20"/>
              </w:rPr>
              <w:t>қолы 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аудандық </w:t>
            </w:r>
            <w:r>
              <w:br/>
            </w:r>
            <w:r>
              <w:rPr>
                <w:rFonts w:ascii="Times New Roman"/>
                <w:b w:val="false"/>
                <w:i w:val="false"/>
                <w:color w:val="000000"/>
                <w:sz w:val="20"/>
              </w:rPr>
              <w:t xml:space="preserve"> бюджеттен қаржыландырылатын </w:t>
            </w:r>
            <w:r>
              <w:br/>
            </w:r>
            <w:r>
              <w:rPr>
                <w:rFonts w:ascii="Times New Roman"/>
                <w:b w:val="false"/>
                <w:i w:val="false"/>
                <w:color w:val="000000"/>
                <w:sz w:val="20"/>
              </w:rPr>
              <w:t xml:space="preserve"> атқарушы органдардың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 мен Мақтаарал </w:t>
            </w:r>
            <w:r>
              <w:br/>
            </w:r>
            <w:r>
              <w:rPr>
                <w:rFonts w:ascii="Times New Roman"/>
                <w:b w:val="false"/>
                <w:i w:val="false"/>
                <w:color w:val="000000"/>
                <w:sz w:val="20"/>
              </w:rPr>
              <w:t xml:space="preserve">ауданы әкімі аппаратының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 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НМИ бойынша бағалау парағы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(Т.А.Ә.,бағаланатын тұлғаның лауазымы)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(бағаланатын кезең)</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аудандық </w:t>
            </w:r>
            <w:r>
              <w:br/>
            </w:r>
            <w:r>
              <w:rPr>
                <w:rFonts w:ascii="Times New Roman"/>
                <w:b w:val="false"/>
                <w:i w:val="false"/>
                <w:color w:val="000000"/>
                <w:sz w:val="20"/>
              </w:rPr>
              <w:t xml:space="preserve"> бюджеттен қаржыландырылатын </w:t>
            </w:r>
            <w:r>
              <w:br/>
            </w:r>
            <w:r>
              <w:rPr>
                <w:rFonts w:ascii="Times New Roman"/>
                <w:b w:val="false"/>
                <w:i w:val="false"/>
                <w:color w:val="000000"/>
                <w:sz w:val="20"/>
              </w:rPr>
              <w:t xml:space="preserve"> атқарушы органдардың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 мен Мақтаарал </w:t>
            </w:r>
            <w:r>
              <w:br/>
            </w:r>
            <w:r>
              <w:rPr>
                <w:rFonts w:ascii="Times New Roman"/>
                <w:b w:val="false"/>
                <w:i w:val="false"/>
                <w:color w:val="000000"/>
                <w:sz w:val="20"/>
              </w:rPr>
              <w:t xml:space="preserve">ауданы әкімі аппаратының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аудандық </w:t>
            </w:r>
            <w:r>
              <w:br/>
            </w:r>
            <w:r>
              <w:rPr>
                <w:rFonts w:ascii="Times New Roman"/>
                <w:b w:val="false"/>
                <w:i w:val="false"/>
                <w:color w:val="000000"/>
                <w:sz w:val="20"/>
              </w:rPr>
              <w:t xml:space="preserve"> бюджеттен қаржыландырылатын </w:t>
            </w:r>
            <w:r>
              <w:br/>
            </w:r>
            <w:r>
              <w:rPr>
                <w:rFonts w:ascii="Times New Roman"/>
                <w:b w:val="false"/>
                <w:i w:val="false"/>
                <w:color w:val="000000"/>
                <w:sz w:val="20"/>
              </w:rPr>
              <w:t xml:space="preserve"> атқарушы органдардың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 мен Мақтаарал </w:t>
            </w:r>
            <w:r>
              <w:br/>
            </w:r>
            <w:r>
              <w:rPr>
                <w:rFonts w:ascii="Times New Roman"/>
                <w:b w:val="false"/>
                <w:i w:val="false"/>
                <w:color w:val="000000"/>
                <w:sz w:val="20"/>
              </w:rPr>
              <w:t xml:space="preserve">ауданы әкімі аппаратының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 алмайды және тапсырмалар бере алмайды; </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етеді;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 </w:t>
            </w:r>
          </w:p>
          <w:p>
            <w:pPr>
              <w:spacing w:after="20"/>
              <w:ind w:left="2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 </w:t>
            </w:r>
          </w:p>
          <w:p>
            <w:pPr>
              <w:spacing w:after="20"/>
              <w:ind w:left="2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xml:space="preserve">
Шешім қабылдау барысында альтернативті ұсыныс жасайды; </w:t>
            </w:r>
          </w:p>
          <w:p>
            <w:pPr>
              <w:spacing w:after="20"/>
              <w:ind w:left="20"/>
              <w:jc w:val="both"/>
            </w:pPr>
            <w:r>
              <w:rPr>
                <w:rFonts w:ascii="Times New Roman"/>
                <w:b w:val="false"/>
                <w:i w:val="false"/>
                <w:color w:val="000000"/>
                <w:sz w:val="20"/>
              </w:rPr>
              <w:t xml:space="preserve">
Тиімді және жүйелі шешім қабылдайды; </w:t>
            </w:r>
          </w:p>
          <w:p>
            <w:pPr>
              <w:spacing w:after="20"/>
              <w:ind w:left="2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xml:space="preserve">
Шешім қабылдау барысында альтернативті ұсыныс жасамайды; </w:t>
            </w:r>
          </w:p>
          <w:p>
            <w:pPr>
              <w:spacing w:after="20"/>
              <w:ind w:left="20"/>
              <w:jc w:val="both"/>
            </w:pPr>
            <w:r>
              <w:rPr>
                <w:rFonts w:ascii="Times New Roman"/>
                <w:b w:val="false"/>
                <w:i w:val="false"/>
                <w:color w:val="000000"/>
                <w:sz w:val="20"/>
              </w:rPr>
              <w:t xml:space="preserve">
Тиімсіз және жүйесіз шешім қабылдайды; </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xml:space="preserve">
Көрсетілетін қызмет бойынша тұтынушылардың қанағаттанушылығына талдау жүргізбейді және қызмет көрсетуді жетілдірудің жолдарын қарастырмайды.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уақытылы жеткізеді; </w:t>
            </w:r>
          </w:p>
          <w:p>
            <w:pPr>
              <w:spacing w:after="20"/>
              <w:ind w:left="20"/>
              <w:jc w:val="both"/>
            </w:pPr>
            <w:r>
              <w:rPr>
                <w:rFonts w:ascii="Times New Roman"/>
                <w:b w:val="false"/>
                <w:i w:val="false"/>
                <w:color w:val="000000"/>
                <w:sz w:val="20"/>
              </w:rPr>
              <w:t xml:space="preserve">
Өзгерістерді уақтылы елеу үшін тиімді шаралар қабылдайды; </w:t>
            </w:r>
          </w:p>
          <w:p>
            <w:pPr>
              <w:spacing w:after="20"/>
              <w:ind w:left="2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xml:space="preserve">
Бөлімшені тиімсіз басқарады және ішкі және сыртқы өзгерістер кезінде нәтижеге қол жеткізбейді; </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қызметкерлерді жоғарылату туралы ұсыныстарды қарастырып, енгізеді. </w:t>
            </w: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қабылдайды; </w:t>
            </w: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бөліседі, сондай-ақ, олардың даму деңгейін анықтайды; </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қабылдамайды немесе жүйесіз шараларды қабылдайды; </w:t>
            </w: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бөліспейді, сондай-ақ, олардың даму деңгейін анықтамайды; </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xml:space="preserve">
Әдептілік нормалардың бұзылғандығын елеп ескереді және анықтайды;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біріктірмейді;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аудандық </w:t>
            </w:r>
            <w:r>
              <w:br/>
            </w:r>
            <w:r>
              <w:rPr>
                <w:rFonts w:ascii="Times New Roman"/>
                <w:b w:val="false"/>
                <w:i w:val="false"/>
                <w:color w:val="000000"/>
                <w:sz w:val="20"/>
              </w:rPr>
              <w:t xml:space="preserve"> бюджеттен қаржыландырылатын </w:t>
            </w:r>
            <w:r>
              <w:br/>
            </w:r>
            <w:r>
              <w:rPr>
                <w:rFonts w:ascii="Times New Roman"/>
                <w:b w:val="false"/>
                <w:i w:val="false"/>
                <w:color w:val="000000"/>
                <w:sz w:val="20"/>
              </w:rPr>
              <w:t xml:space="preserve"> атқарушы органдардың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 мен Мақтаарал </w:t>
            </w:r>
            <w:r>
              <w:br/>
            </w:r>
            <w:r>
              <w:rPr>
                <w:rFonts w:ascii="Times New Roman"/>
                <w:b w:val="false"/>
                <w:i w:val="false"/>
                <w:color w:val="000000"/>
                <w:sz w:val="20"/>
              </w:rPr>
              <w:t xml:space="preserve">ауданы әкімі аппаратының </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 xml:space="preserve"> қолы_______________________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