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8d2b" w14:textId="3b08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2022 жылғы 6 сәуірдегі № 24/109-VII шешiмi. Күші жойылды - Түркістан облысы Қазығұрт аудандық мәслихатының 2023 жылғы 12 мамырдағы № 2/11-VIII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аудандық мәслихатының 12.05.2023 № 2/11-VIII (алғашқы ресми жарияланған күнінен бастап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Қазығұрт аудандық мәслихаты ШЕШТІ:</w:t>
      </w:r>
    </w:p>
    <w:bookmarkStart w:name="z2" w:id="1"/>
    <w:p>
      <w:pPr>
        <w:spacing w:after="0"/>
        <w:ind w:left="0"/>
        <w:jc w:val="both"/>
      </w:pPr>
      <w:r>
        <w:rPr>
          <w:rFonts w:ascii="Times New Roman"/>
          <w:b w:val="false"/>
          <w:i w:val="false"/>
          <w:color w:val="000000"/>
          <w:sz w:val="28"/>
        </w:rPr>
        <w:t xml:space="preserve">
      1. Қазығұрт аудандық мәслихат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Қазығұрт аудандық мәслихатының 2018 жылғы 9 сәуірдегі № 28/189-VІ ""Б" корпусы Қазығұрт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4567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2022 жылғы "06" сәуірдегі № 24/109-VІІ</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Қазығұрт аудандық мәслихат аппаратының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Қазығұрт аудандық мәслихат аппаратының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Қазығұрт аудандық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1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қызметінің міндеттерін атқару жүктелген маман жұмыс органы болып табылатын Бағалау жөніндегі комиссия (бұдан әрі -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3"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5" w:id="13"/>
    <w:p>
      <w:pPr>
        <w:spacing w:after="0"/>
        <w:ind w:left="0"/>
        <w:jc w:val="both"/>
      </w:pPr>
      <w:r>
        <w:rPr>
          <w:rFonts w:ascii="Times New Roman"/>
          <w:b w:val="false"/>
          <w:i w:val="false"/>
          <w:color w:val="000000"/>
          <w:sz w:val="28"/>
        </w:rPr>
        <w:t>
      8. Бағалауға байланысты құжаттар персоналды басқару қызметінің міндеттерін атқару жүктелген маманда бағалау аяқталғаннан кейін үш жыл бойы сақталады.</w:t>
      </w:r>
    </w:p>
    <w:bookmarkEnd w:id="13"/>
    <w:bookmarkStart w:name="z16" w:id="14"/>
    <w:p>
      <w:pPr>
        <w:spacing w:after="0"/>
        <w:ind w:left="0"/>
        <w:jc w:val="left"/>
      </w:pPr>
      <w:r>
        <w:rPr>
          <w:rFonts w:ascii="Times New Roman"/>
          <w:b/>
          <w:i w:val="false"/>
          <w:color w:val="000000"/>
        </w:rPr>
        <w:t xml:space="preserve"> 2-тарау. НМИ анықтау тәртібі</w:t>
      </w:r>
    </w:p>
    <w:bookmarkEnd w:id="14"/>
    <w:bookmarkStart w:name="z17"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5"/>
    <w:bookmarkStart w:name="z18"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19" w:id="17"/>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7"/>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0" w:id="18"/>
    <w:p>
      <w:pPr>
        <w:spacing w:after="0"/>
        <w:ind w:left="0"/>
        <w:jc w:val="both"/>
      </w:pPr>
      <w:r>
        <w:rPr>
          <w:rFonts w:ascii="Times New Roman"/>
          <w:b w:val="false"/>
          <w:i w:val="false"/>
          <w:color w:val="000000"/>
          <w:sz w:val="28"/>
        </w:rPr>
        <w:t>
      12. НМИ:</w:t>
      </w:r>
    </w:p>
    <w:bookmarkEnd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1" w:id="19"/>
    <w:p>
      <w:pPr>
        <w:spacing w:after="0"/>
        <w:ind w:left="0"/>
        <w:jc w:val="both"/>
      </w:pPr>
      <w:r>
        <w:rPr>
          <w:rFonts w:ascii="Times New Roman"/>
          <w:b w:val="false"/>
          <w:i w:val="false"/>
          <w:color w:val="000000"/>
          <w:sz w:val="28"/>
        </w:rPr>
        <w:t>
      13. НМИ саны 5 құрайды.</w:t>
      </w:r>
    </w:p>
    <w:bookmarkEnd w:id="19"/>
    <w:bookmarkStart w:name="z22" w:id="20"/>
    <w:p>
      <w:pPr>
        <w:spacing w:after="0"/>
        <w:ind w:left="0"/>
        <w:jc w:val="both"/>
      </w:pPr>
      <w:r>
        <w:rPr>
          <w:rFonts w:ascii="Times New Roman"/>
          <w:b w:val="false"/>
          <w:i w:val="false"/>
          <w:color w:val="000000"/>
          <w:sz w:val="28"/>
        </w:rPr>
        <w:t>
      14. Жеке жұмыс жоспары персоналды басқару қызметінің міндеттерін атқару жүктелген маманда сақталады.</w:t>
      </w:r>
    </w:p>
    <w:bookmarkEnd w:id="20"/>
    <w:bookmarkStart w:name="z23" w:id="21"/>
    <w:p>
      <w:pPr>
        <w:spacing w:after="0"/>
        <w:ind w:left="0"/>
        <w:jc w:val="left"/>
      </w:pPr>
      <w:r>
        <w:rPr>
          <w:rFonts w:ascii="Times New Roman"/>
          <w:b/>
          <w:i w:val="false"/>
          <w:color w:val="000000"/>
        </w:rPr>
        <w:t xml:space="preserve"> 3-тарау. НМИ жетістігін бағалау тәртібі</w:t>
      </w:r>
    </w:p>
    <w:bookmarkEnd w:id="21"/>
    <w:bookmarkStart w:name="z24" w:id="22"/>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5" w:id="23"/>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3"/>
    <w:bookmarkStart w:name="z26" w:id="24"/>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4"/>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7" w:id="25"/>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5"/>
    <w:bookmarkStart w:name="z28" w:id="26"/>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6"/>
    <w:bookmarkStart w:name="z29" w:id="27"/>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7"/>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0" w:id="28"/>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8"/>
    <w:bookmarkStart w:name="z31" w:id="29"/>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9"/>
    <w:bookmarkStart w:name="z32" w:id="30"/>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қызметінің міндеттерін атқару жүктелген маман 2 жұмыс күнінен кешіктірмей оны Комиссияның қарауына ұсынады.</w:t>
      </w:r>
    </w:p>
    <w:bookmarkEnd w:id="30"/>
    <w:bookmarkStart w:name="z33" w:id="31"/>
    <w:p>
      <w:pPr>
        <w:spacing w:after="0"/>
        <w:ind w:left="0"/>
        <w:jc w:val="left"/>
      </w:pPr>
      <w:r>
        <w:rPr>
          <w:rFonts w:ascii="Times New Roman"/>
          <w:b/>
          <w:i w:val="false"/>
          <w:color w:val="000000"/>
        </w:rPr>
        <w:t xml:space="preserve"> 4-тарау. Құзыреттерді бағалау тәртібі</w:t>
      </w:r>
    </w:p>
    <w:bookmarkEnd w:id="31"/>
    <w:bookmarkStart w:name="z34" w:id="32"/>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2"/>
    <w:bookmarkStart w:name="z35" w:id="33"/>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33"/>
    <w:bookmarkStart w:name="z36" w:id="34"/>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7" w:id="35"/>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қызметінің міндеттерін атқару жүктелген маман 2 жұмыс күнінен кешіктірмей оны Комиссияның қарауына ұсынады.</w:t>
      </w:r>
    </w:p>
    <w:bookmarkEnd w:id="35"/>
    <w:bookmarkStart w:name="z38" w:id="3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6"/>
    <w:bookmarkStart w:name="z39" w:id="37"/>
    <w:p>
      <w:pPr>
        <w:spacing w:after="0"/>
        <w:ind w:left="0"/>
        <w:jc w:val="both"/>
      </w:pPr>
      <w:r>
        <w:rPr>
          <w:rFonts w:ascii="Times New Roman"/>
          <w:b w:val="false"/>
          <w:i w:val="false"/>
          <w:color w:val="000000"/>
          <w:sz w:val="28"/>
        </w:rPr>
        <w:t>
      28. Персоналды басқару қызметінің міндеттерін атқару жүктелген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7"/>
    <w:bookmarkStart w:name="z40" w:id="38"/>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8"/>
    <w:bookmarkStart w:name="z41" w:id="39"/>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39"/>
    <w:bookmarkStart w:name="z42" w:id="40"/>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0"/>
    <w:bookmarkStart w:name="z43" w:id="41"/>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1"/>
    <w:bookmarkStart w:name="z44" w:id="42"/>
    <w:p>
      <w:pPr>
        <w:spacing w:after="0"/>
        <w:ind w:left="0"/>
        <w:jc w:val="both"/>
      </w:pPr>
      <w:r>
        <w:rPr>
          <w:rFonts w:ascii="Times New Roman"/>
          <w:b w:val="false"/>
          <w:i w:val="false"/>
          <w:color w:val="000000"/>
          <w:sz w:val="28"/>
        </w:rPr>
        <w:t>
      33. Комиссияның хатшысы персоналды басқару қызметінің міндеттерін атқару жүктелген маманы болып табылады. Комиссияның хатшысы дауыс беруге қатыспайды.</w:t>
      </w:r>
    </w:p>
    <w:bookmarkEnd w:id="42"/>
    <w:bookmarkStart w:name="z45" w:id="43"/>
    <w:p>
      <w:pPr>
        <w:spacing w:after="0"/>
        <w:ind w:left="0"/>
        <w:jc w:val="both"/>
      </w:pPr>
      <w:r>
        <w:rPr>
          <w:rFonts w:ascii="Times New Roman"/>
          <w:b w:val="false"/>
          <w:i w:val="false"/>
          <w:color w:val="000000"/>
          <w:sz w:val="28"/>
        </w:rPr>
        <w:t>
      34. Персоналды басқару қызметінің міндеттерін атқару жүктелген маман Комиссия төрағасымен келісілген мерзімдерге Комиссия отырысының өткізілуін қамтамасыз етеді.</w:t>
      </w:r>
    </w:p>
    <w:bookmarkEnd w:id="43"/>
    <w:bookmarkStart w:name="z46" w:id="44"/>
    <w:p>
      <w:pPr>
        <w:spacing w:after="0"/>
        <w:ind w:left="0"/>
        <w:jc w:val="both"/>
      </w:pPr>
      <w:r>
        <w:rPr>
          <w:rFonts w:ascii="Times New Roman"/>
          <w:b w:val="false"/>
          <w:i w:val="false"/>
          <w:color w:val="000000"/>
          <w:sz w:val="28"/>
        </w:rPr>
        <w:t>
      35. Персоналды басқару қызметінің міндеттерін атқару жүктелген маман Комиссияның отырысына келесі құжаттарды ұсынады:</w:t>
      </w:r>
    </w:p>
    <w:bookmarkEnd w:id="4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7" w:id="45"/>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8" w:id="46"/>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6"/>
    <w:bookmarkStart w:name="z49" w:id="47"/>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7"/>
    <w:bookmarkStart w:name="z50" w:id="48"/>
    <w:p>
      <w:pPr>
        <w:spacing w:after="0"/>
        <w:ind w:left="0"/>
        <w:jc w:val="both"/>
      </w:pPr>
      <w:r>
        <w:rPr>
          <w:rFonts w:ascii="Times New Roman"/>
          <w:b w:val="false"/>
          <w:i w:val="false"/>
          <w:color w:val="000000"/>
          <w:sz w:val="28"/>
        </w:rPr>
        <w:t>
      39. Персоналды басқару қызметінің міндеттерін атқару жүктелген маман "Б" корпусының қызметшісін бағалау нәтижелерімен ол аяқталған соң екі жұмыс күні ішінде таныстырады.</w:t>
      </w:r>
    </w:p>
    <w:bookmarkEnd w:id="48"/>
    <w:bookmarkStart w:name="z51" w:id="49"/>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қызметінің міндеттерін атқару жүктелген маманмен және мемлекеттік органның басқа екі қызметшісімен қол қойылған акт толтырылады.</w:t>
      </w:r>
    </w:p>
    <w:bookmarkEnd w:id="49"/>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bookmarkStart w:name="z52" w:id="50"/>
    <w:p>
      <w:pPr>
        <w:spacing w:after="0"/>
        <w:ind w:left="0"/>
        <w:jc w:val="both"/>
      </w:pPr>
      <w:r>
        <w:rPr>
          <w:rFonts w:ascii="Times New Roman"/>
          <w:b w:val="false"/>
          <w:i w:val="false"/>
          <w:color w:val="000000"/>
          <w:sz w:val="28"/>
        </w:rPr>
        <w:t>
      41.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3" w:id="51"/>
    <w:p>
      <w:pPr>
        <w:spacing w:after="0"/>
        <w:ind w:left="0"/>
        <w:jc w:val="both"/>
      </w:pPr>
      <w:r>
        <w:rPr>
          <w:rFonts w:ascii="Times New Roman"/>
          <w:b w:val="false"/>
          <w:i w:val="false"/>
          <w:color w:val="000000"/>
          <w:sz w:val="28"/>
        </w:rPr>
        <w:t>
      42. "Б" корпусы қызметшісі бағалау нәтижелеріне сот тәртібінде шағымдануға құқылы.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Қызметшінің (тегі, аты, әкесінің аты (болған жағдайда))__________________________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__________________________________________________________</w:t>
      </w:r>
    </w:p>
    <w:p>
      <w:pPr>
        <w:spacing w:after="0"/>
        <w:ind w:left="0"/>
        <w:jc w:val="both"/>
      </w:pPr>
      <w:r>
        <w:rPr>
          <w:rFonts w:ascii="Times New Roman"/>
          <w:b w:val="false"/>
          <w:i w:val="false"/>
          <w:color w:val="000000"/>
          <w:sz w:val="28"/>
        </w:rPr>
        <w:t xml:space="preserve">Қызметшінің құрылымдық бөлімшесінің атауы:________________________________ </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Қызметшi                                                              Тiкелей басшы</w:t>
      </w:r>
    </w:p>
    <w:p>
      <w:pPr>
        <w:spacing w:after="0"/>
        <w:ind w:left="0"/>
        <w:jc w:val="both"/>
      </w:pPr>
      <w:r>
        <w:rPr>
          <w:rFonts w:ascii="Times New Roman"/>
          <w:b w:val="false"/>
          <w:i w:val="false"/>
          <w:color w:val="000000"/>
          <w:sz w:val="28"/>
        </w:rPr>
        <w:t xml:space="preserve"> ____________________________                        _____________________________</w:t>
      </w:r>
    </w:p>
    <w:p>
      <w:pPr>
        <w:spacing w:after="0"/>
        <w:ind w:left="0"/>
        <w:jc w:val="both"/>
      </w:pPr>
      <w:r>
        <w:rPr>
          <w:rFonts w:ascii="Times New Roman"/>
          <w:b w:val="false"/>
          <w:i w:val="false"/>
          <w:color w:val="000000"/>
          <w:sz w:val="28"/>
        </w:rPr>
        <w:t xml:space="preserve">(тегi, аты-жөнiнің бірінші әріптері)                     (тегi, аты-жөнiнің бірінші әріптері) </w:t>
      </w:r>
    </w:p>
    <w:p>
      <w:pPr>
        <w:spacing w:after="0"/>
        <w:ind w:left="0"/>
        <w:jc w:val="both"/>
      </w:pPr>
      <w:r>
        <w:rPr>
          <w:rFonts w:ascii="Times New Roman"/>
          <w:b w:val="false"/>
          <w:i w:val="false"/>
          <w:color w:val="000000"/>
          <w:sz w:val="28"/>
        </w:rPr>
        <w:t>күнi ________________________                         күнi _________________________</w:t>
      </w:r>
    </w:p>
    <w:p>
      <w:pPr>
        <w:spacing w:after="0"/>
        <w:ind w:left="0"/>
        <w:jc w:val="both"/>
      </w:pPr>
      <w:r>
        <w:rPr>
          <w:rFonts w:ascii="Times New Roman"/>
          <w:b w:val="false"/>
          <w:i w:val="false"/>
          <w:color w:val="000000"/>
          <w:sz w:val="28"/>
        </w:rPr>
        <w:t>қолы _______________________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(Т.А.Ә.,бағаланатын тұлғаның лауазымы)_______________________________________</w:t>
      </w:r>
    </w:p>
    <w:p>
      <w:pPr>
        <w:spacing w:after="0"/>
        <w:ind w:left="0"/>
        <w:jc w:val="both"/>
      </w:pPr>
      <w:r>
        <w:rPr>
          <w:rFonts w:ascii="Times New Roman"/>
          <w:b w:val="false"/>
          <w:i w:val="false"/>
          <w:color w:val="000000"/>
          <w:sz w:val="28"/>
        </w:rPr>
        <w:t>(бағаланатын кезең)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нәтижесі</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Қызметшi __________________________        Тiкелей басшы ___________________________</w:t>
      </w:r>
    </w:p>
    <w:p>
      <w:pPr>
        <w:spacing w:after="0"/>
        <w:ind w:left="0"/>
        <w:jc w:val="both"/>
      </w:pPr>
      <w:r>
        <w:rPr>
          <w:rFonts w:ascii="Times New Roman"/>
          <w:b w:val="false"/>
          <w:i w:val="false"/>
          <w:color w:val="000000"/>
          <w:sz w:val="28"/>
        </w:rPr>
        <w:t>(тегi,аты-жөнi)                                                    (тегi,аты-жөнi)</w:t>
      </w:r>
    </w:p>
    <w:p>
      <w:pPr>
        <w:spacing w:after="0"/>
        <w:ind w:left="0"/>
        <w:jc w:val="both"/>
      </w:pPr>
      <w:r>
        <w:rPr>
          <w:rFonts w:ascii="Times New Roman"/>
          <w:b w:val="false"/>
          <w:i w:val="false"/>
          <w:color w:val="000000"/>
          <w:sz w:val="28"/>
        </w:rPr>
        <w:t xml:space="preserve">күнi________________________                      күнi_________________________ </w:t>
      </w:r>
    </w:p>
    <w:p>
      <w:pPr>
        <w:spacing w:after="0"/>
        <w:ind w:left="0"/>
        <w:jc w:val="both"/>
      </w:pPr>
      <w:r>
        <w:rPr>
          <w:rFonts w:ascii="Times New Roman"/>
          <w:b w:val="false"/>
          <w:i w:val="false"/>
          <w:color w:val="000000"/>
          <w:sz w:val="28"/>
        </w:rPr>
        <w:t>қолы _______________________                       қолы________________________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 (бағаланатын жыл)</w:t>
      </w:r>
    </w:p>
    <w:p>
      <w:pPr>
        <w:spacing w:after="0"/>
        <w:ind w:left="0"/>
        <w:jc w:val="both"/>
      </w:pPr>
      <w:r>
        <w:rPr>
          <w:rFonts w:ascii="Times New Roman"/>
          <w:b w:val="false"/>
          <w:i w:val="false"/>
          <w:color w:val="000000"/>
          <w:sz w:val="28"/>
        </w:rPr>
        <w:t xml:space="preserve">Бағаланатын қызметшінің (тегі, аты, әкесінің аты (болған жағдайда) </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Бағаланатын қызметшінің лауазымы: __________________________________ </w:t>
      </w:r>
    </w:p>
    <w:p>
      <w:pPr>
        <w:spacing w:after="0"/>
        <w:ind w:left="0"/>
        <w:jc w:val="both"/>
      </w:pPr>
      <w:r>
        <w:rPr>
          <w:rFonts w:ascii="Times New Roman"/>
          <w:b w:val="false"/>
          <w:i w:val="false"/>
          <w:color w:val="000000"/>
          <w:sz w:val="28"/>
        </w:rPr>
        <w:t xml:space="preserve">Бағаланатын қызметшінің құрылымдық бөлімшесінің атауы: </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Қызметшi                                                          Тiкелей басшы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(тегi,аты-жөнi)                                                              (тегi,аты-жөнi)</w:t>
      </w:r>
    </w:p>
    <w:p>
      <w:pPr>
        <w:spacing w:after="0"/>
        <w:ind w:left="0"/>
        <w:jc w:val="both"/>
      </w:pPr>
      <w:r>
        <w:rPr>
          <w:rFonts w:ascii="Times New Roman"/>
          <w:b w:val="false"/>
          <w:i w:val="false"/>
          <w:color w:val="000000"/>
          <w:sz w:val="28"/>
        </w:rPr>
        <w:t>күнi________________________                                күнi_________________________</w:t>
      </w:r>
    </w:p>
    <w:p>
      <w:pPr>
        <w:spacing w:after="0"/>
        <w:ind w:left="0"/>
        <w:jc w:val="both"/>
      </w:pPr>
      <w:r>
        <w:rPr>
          <w:rFonts w:ascii="Times New Roman"/>
          <w:b w:val="false"/>
          <w:i w:val="false"/>
          <w:color w:val="000000"/>
          <w:sz w:val="28"/>
        </w:rPr>
        <w:t>қолы _______________________                                қолы________________________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Стратегиялық бағыттарға сәйкес нақты міндеттер қояды және тапсырмалар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Бөлімшенің берілген міндеттерді сапалы және уақтылы орындауына ұжымды бағыттайды және жағдай жасайды;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өлімше жұмысын басымдылығына қарай тиімді ұйымдастырады.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Стратегиялық бағыттарға сәйкес нақты міндеттер қоя алмайды және тапсырмалар бере алмайды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Берілген міндеттерді сапалы және уақтылы орындауына ұжымды бағыттамайды және жағдай жасамайды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 жұмысын басымдылығына мән бермей тиімсіз ұйымдастырады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Бөлімшенің қызметін жоспарлау мен қамтамасыз етуге қажетті ақпараттарды жинақтап, талдайды және басшылыққа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Қызметкерлердің қойылған міндеттердің орындалуы барысындағы қызметіне бақылау жүргізеді;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 жұмысының нәтижелелілігін және сапасын қамтамасыз 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Бөлімшенің қызметін жоспарлау мен қамтамасыз етуге қажетті ақпараттарды жинақтап, талдамайды және басшылыққа енгізбейді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Қызметкерлердің қойылған міндеттердің орындалуына бақылау жүргізбейді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 жұмысының нәтижелелілігін және сапасын қамтамасыз етпейді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Басымдылығына қарай тапсырмаларды маңыздылығы ретімен қояды;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Басшылыққа сапалы құжаттар дайындайды және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Өлшеулі уақыт жағдайында жұмыс жасай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Белгіленген мерзімдерді сақтайды.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Тапсырмаларды жүйесіз орындайды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Сапасыз құжаттар әзірлейді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Жедел жұмыс жасамайды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Белгіленген мерзімдерді сақтамайды </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Қойылған міндеттерге қол жеткізу үшін әрбір қызметкердің әлеуетін пайдаланады;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Басқа бөлімшелермен бірлесіп жоспарды жүзеге асырады және ортақ нәтижеге қол жеткізеді.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 құзыреті шегінде қызметкерлерді мемлекеттік органдармен және ұйымдармен тиімді қарым-қатынасқа бағдарламайды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Қойылған міндеттерге қол жеткізу үшін кейбір қызметкерлердің әлеуетін пайдаланады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Басқа бөлімшелермен бірлесіп жоспарды жүзеге асыра алмайды және ортақ нәтижеге қол жеткізбейді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Ұжымда сенімді қарым-қатынас орнатады;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Бөлімшенің қоғаммен тиімді жұмысын ұйымдастыру бойынша ұсыныс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Бірлесіп жұмыс атқару үшін әріптестерімен тәжірибесімен және білімімен бөліседі;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Әрқайсысының нәтижеге жетуге қосқан үлесін анықтайды.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Ұжымда өзара сенімсіз қарым-қатынас орнатады;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 және қоғаммен тиімді жұмыс ұйымдастыру бойынша ұсыныс жасамайды;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Бірлесіп жұмыс атқару үшін әріптестерімен тәжірибесімен және білімімен бөліспейді;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Бағыныстағы тұлғалардың нәтижеге жетуге қосқан үлесін анықтамайды.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Ұжымның жұмысына үлесін қосады және қажет болған жағдайда түсіндірме үшін аса тәжірибелі әріптестеріне жүгінеді;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Талдау барысында пікір алмасады және талқылау нәтижесін ескере отырып, тапсырмаларды орындайды.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Жұмыста тұйықтық ұстанымын білдіреді және түсіндірме үшін аса тәжірибелі әріптестеріне жүгінбейді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Әріптестерімен мәселелерді талқыламайды </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Міндеттерді дұрыс бөле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 барысында мүмкін болатын қауіптер туралы хабарлайды;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 барысында альтернативті ұсыныс жасайды;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Тиімді және жүйелі шешім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Жеке тәжірибесіне, басқа да маңызды болып табылатын мәліметтерге негізделген шешім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Бөлімшеде міндеттерді дұрыс бөле алмайды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Орын алуы мүмкін қауіптер туралы хабарламайды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 барысында альтернативті ұсыныс жасамайды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Тиімсіз және жүйесіз шешім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 барысында тек өзінің жеке тәжірибесіне және көзқарасына сенеді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қызметін ұйымдастыруда тапсырмаларды дұрыс бөле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қабылдаудағы тәсілдерді ұжыммен талқылайды;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Әртүрлі дереккөздерден алынған мағлұматтарды ескере отырып, мүмкін болатын қауіптерді талдайды және болжамдайды;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қызметін ұйымдастыруда тапсырмаларды дұрыс бөле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Әртүрлі дереккөздерден алынған мағлұматтарды ескермейді, мүмкін болатын қауіптерді талдамайды және болжамайды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Қажетті мәліметтерді таба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Өзінің пікірін негіздей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Қажетті мәліметтерді таба алмайды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Негізсіз пікір білдіреді </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Стратегиялық мақсаттар мен басымдылықтарды ескеріп, нақты міндеттер қоя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көрсетудің тиімді әдістерін біледі;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қызметтердің қолжетімділілігін қамтамасыз етеді;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тұтынушылардың қанағаттанушылығына талдау жүргізеді және қызмет көрсетуді жетілдірудің жолдарын қарастырады.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Стратегиялық мақсаттар мен басымдылықтарды ескермей, анық емес міндеттер қоя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көрсетудің әдістері туралы шала-шарпы біледі; Көрсетілетін қызметтердің қолжетімділілігін қамтамасыз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 бойынша тұтынушылардың қанағаттанушылығына талдау жүргізбейді және қызмет көрсетуді жетілдірудің жолдарын қарастырмайды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Сапалы қызмет көрсету жөніндегі жұмыстарды ұйымдастырады және туындаған мәселелерді шешеді;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көрсетудің сапасын бақылайды, сондай-ақ жеке үлгі болу арқылы көрсетеді.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Сапалы қызмет көрсету жөніндегі жұмыстарды ұйымдастырмайды және туындаған мәселелерді шешпейді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Сапасыз қызмет көрсетуге жол береді, қызықпаушылық білдіреді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Сыпайы және тілектестікпен қызмет көрсетеді;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көрсету сапасын жақсарту бойынша ұсыныс енгізеді.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алушыға дөрекілік және немқұрайлылық білдіреді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Тұтынушының сұрақтары мен мәселелеріне мән бермейді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 сапасын жақсарту бойынша белсенділік танытпайды </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Ұжымға қызмет алушы тұтынушылар арасында көрсетілетін қызметтер туралы ақпараттарды жеткізу қажеттілігі туралы үнемі түсіндіреді;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Көрсетілетін қызметтер туралы ақпараттандырудың тиімді тәсілін құрастырады.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Көрсетілетін қызметтер туралы ақпараттандырудың тиімсіз тәсілін құрастырады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Бағыныстағыларды қызмет алушыларды қолжетімді ақпараттандыруға бағдарлайды;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Тұтынушыға ақпараттарды құрметпен және игілікпен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тұтынушыларының пікірін құрметтейді.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Бағыныстағылармен қызмет алушыларды ақпараттандыру бойынша жұмыс жүргізбейді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Тұтынушыға ақпараттарды жеткізбейді немесе немқұрайлы және жақтырмай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тұтынушыларының пікірін елемейді.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алушыларды ақпараттандырудың тиімді тәсілдерін қолданады;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Тұтынушыға ақпаратты қолжетімді ауызша және жазбаша түрде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Көрсетілетін қызметтер туралы ақпаратты уақтылы қабылдай және жібере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алушыларды ақпараттандырудың тиімсіз тәсілдерін қолданады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Тұтынушыға ақпаратты ауызша және жазбаша түрде жеткізбейді немесе түсініксіз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Көрсетілетін қызметтер туралы ақпаратты уақтылы қабылдай және жібере алмайды </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Ұжымға жаңа басымдықтарды уақытылы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Өзгерістерді уақтылы елеу үшін тиімді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 тиімді басқарады және ішкі және сыртқы өзгерістер кезінде нәтижеге қол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Жұмыстың жаңа бағыттарын қолдану бойынша ұсыныстарын талдайды және басшылыққа енгізеді.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Ұжымға жаңа басымдықтарды жеткізбейді немесе мерзімнен кеш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Өзгерістерді уақтылы елеу үшін шаралар қабылдамайды немесе тиімсіз шаралар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Жұмыстың жаңа бағыттарын қолдану бойынша ұсыныстарын талдамайды және басшылыққа енгізбейді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Жұмыстың жаңа бағыттарын пайдалану жөніндегі ұсыныстарды қарайды және басшылыққа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Болып жатқан өзгерістерге талдау жасайды және жұмысты жақсарту бойынша уақтылы шаралар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Жұмыстың жаңа бағыттарын пайдалану жөніндегі ұсыныстарды қарамайды және басшылыққа енгізбейді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Болып жатқан өзгерістерге талдау жасамайды және жұмысты жақсарту бойынша шаралар қабылдамайды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Болып жатқан және күтілмеген өзгерістер кезінде өзін-өзі бақыламайды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 жақсарту жөнінде ұсыныстар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Оларды енгізудің жаңа бағыттары мен әдістерін үйренеді;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Өзгеріс жағдайларында өзін -өзі бақылайды;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Өзгеріс жағдайларында тез бейімделеді.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Жұмыстың қолданыстағы рәсімдері мен әдістерін ұстанады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Жаңа бағыттар мен әдістерді зерттеп оларды енгізбейді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 жағдайларында өзін-өзі бақылай алмайды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 жағдайларында бейімделмейді немесе баяу бейімделеді </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Үлгілі қызметкерлерді жоғарылату туралы ұсыныстарды қарастырып,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Қызметкерлерді дамыту бойынша жүйелі шараларды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Әріптестерімен жинақталған тәжірибесімен, білімімен бөліседі, сондай-ақ, олардың даму деңгейін анықтайды;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Өздігінен дамуға ұмтылысын өзінің жеке үлгісінде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Үлгілі қызметкерлерді анықтамайды және оларды жоғарылату туралы ұсыныстарды қарастырмайды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Қызметкерлерді дамыту бойынша жүйелі шараларды қабылдамайды немесе жүйесіз шараларды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Әріптестерімен жинақталған тәжірибесімен, білімімен бөліспейді, сондай-ақ, олардың даму деңгейін анықтамайды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Өздігінен дамуға ұмтылысын өзінің жеке үлгісінде көрсетуге көңіл бөлмейді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Бағыныстылардың құзыреттер деңгейін жоғарылату бойынша іс-шаралар ұсынады;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Бағыныстылардың құзыреттер деңгейінің жоғарылауына қызығушылық танытпайды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Бағыныстылармен олардың құзыреттерін талқыламайды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Жаңа білімдер мен технологияларға қызығушылық танытады;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Жаңа білімдер мен технологияларға қызығушылық танытпайды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Өзіндігінен дамуға ұмтылмайды, жаңа ақпараттар мен оны қолдану әдістерімен қызықпайды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Өзінде бар дағдылармен шектеледі </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Жұмыскерлермен әдептілік нормалары мен стандарттарының сақталуын қамтамасыз етеді;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 мемлекеттік қызметтің әдептілік нормалары мен стандарттарына берілгендік деңгейін дамытады;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Әдептілік нормалардың бұзылғандығын елеп ескереді және анықтайды;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Жұмыскерлермен әдептілік нормалары мен стандарттарының сақталуын қамтамасыз етпейді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Мемлекеттік қызмет жолын ұстаушылық әркімнің жеке ісі деп есептейді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Әдептілік нормалардың бұзылғандығын елеп ескермейді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Риясыздық, әділдік, адал ниеттілік, сондай-ақ, жеке тұлғаның намысы мен абыройына құрмет танытпайды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Өзінің бөлімше жұмысының тәжірибесінде ашықтық, шынайылық және әділдікке бағытталған әдеп нормалары мен құндылықтарды біріктірмейді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Белгіленген стандарттар мен нормалардың, шектеулер мен тыйымдардың сақталуын бақылайды;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Ұжымның мүддесін өз мүддесінен жоғары қояды;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Жұмыста табандылық танытады;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Бағыныстылардың іс-әрекетінде шынайылық және әділеттілік принциптерін сақтауды қамтамасыз етеді;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Ұжымда белгіленген стандарттар мен нормалардың, шектеулер мен тыйымдардың орын алуына жол береді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мүддесін ұжым мүддесінен жоғары қояды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Ұжымдағы сыйластық пен сенім ахуалын қалыптастырмайды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Белгіленген әдептілік нормалары мен стандарттарына сүйенеді;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Өзінің жұмысын адал орындайды;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зін адал, қарапайым, әділ ұстайды, басқаларға сыпайылық және биязылық танытады.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Белгіленген әдептілік нормалары мен стандарттарына сай келмейтін мінез-құлықтар танытады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Өзінің жұмысын орындау барысында немқұрайлылық білдіреді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 адалсыз, шамданған және басқаларға дөрекілік және менсізбеушілік қасиеттерін танытады </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Сынға сабырлықпен қарайды және негізді болған жағдайда, кемшіліктерді жою жөнінде шаралар қабылдайды.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Сынға сабырсыз қарайды және негізді болған жағдайда, кемшіліктерді жою жөнінде шаралар қабылдамайды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Сынға сабырлықпен қарайды және негізді болған жағдайда, кемшіліктерді жою жөнінде шаралар қабылдайды.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Сынға сабырсыз қарайды және негізді болған жағдайда, кемшіліктерді жою жөнінде шаралар қабылдамайды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Сынға сабырлықпен қарайды және негізді болған жағдайда, кемшіліктерді жою жөнінде шаралар қабылдайды.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Сынға сабырсыз қарайды және негізді болған жағдайда, кемшіліктерді жою жөнінде шаралар қабылдамайды </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Құрылымдық бөлімшенің қызметін ұйымдастыруды жеке жауапкершілігіне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Құрылымдық бөлімшенің қызметін ұйымдастыру жауапкершілігін басқа лауазымды тұлғаға артады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Құрылымдық бөлімше қызметін ұйымдастыруды жеке жауапкершілігіне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Құрылымдық бөлімшенің қызметін ұйымдастыру жауапкершілігін басқа лауазымды тұлғаға артады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 ісі мен нәтижелері үшін жауаптылықта болады.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 ісі мен нәтижелері үшін жауаптылықты басқа тұлғаға артады </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түзеді және қарастырады.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тиімділігін жоғарылатуға бағытталған инновациялық тәсілдер мен шешімдер енгізу жөніндегі ұсыныстарды әзірлемейді және қарастырмайды.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тиімділігін жоғарылатуға бағытталған инновациялық тәсілдерін және шешімдерін ендіру бойынша ұсыныстарды талдамайды және енгізбейді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Ұсыныстар мен бастамаларын енгізеді және өзінің негізгі міндеттерінен басқа қосымша жұмыстарды орындайды.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Ұсыныстар мен бастамаларын енгізбейді және өзінің негізгі міндеттерінен басқа қосымша жұмыстарды орындамайды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(мемлекеттік органның атауы)__________________________________________</w:t>
      </w:r>
    </w:p>
    <w:p>
      <w:pPr>
        <w:spacing w:after="0"/>
        <w:ind w:left="0"/>
        <w:jc w:val="both"/>
      </w:pPr>
      <w:r>
        <w:rPr>
          <w:rFonts w:ascii="Times New Roman"/>
          <w:b w:val="false"/>
          <w:i w:val="false"/>
          <w:color w:val="000000"/>
          <w:sz w:val="28"/>
        </w:rPr>
        <w:t>(бағалау мерзімі жыл) ____________________________________________________________</w:t>
      </w:r>
    </w:p>
    <w:p>
      <w:pPr>
        <w:spacing w:after="0"/>
        <w:ind w:left="0"/>
        <w:jc w:val="both"/>
      </w:pPr>
      <w:r>
        <w:rPr>
          <w:rFonts w:ascii="Times New Roman"/>
          <w:b w:val="false"/>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Комиссияның мүшесі: ___________________________________ Күні: ______________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header.xml" Type="http://schemas.openxmlformats.org/officeDocument/2006/relationships/header" Id="rId19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