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6112" w14:textId="c5a6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2022 жылғы 4 наурыздағы № 22/95-VII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