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5e00" w14:textId="8855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Қазығұрт ауданы әкiмдiгiнiң 2022 жылғы 27 қыркүйектегі № 282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"Қазығұрт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С.Тұрсынқұловқа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282 қаулысына қосымша</w:t>
            </w:r>
          </w:p>
        </w:tc>
      </w:tr>
    </w:tbl>
    <w:bookmarkStart w:name="z7" w:id="5"/>
    <w:p>
      <w:pPr>
        <w:spacing w:after="0"/>
        <w:ind w:left="0"/>
        <w:jc w:val="left"/>
      </w:pPr>
      <w:r>
        <w:rPr>
          <w:rFonts w:ascii="Times New Roman"/>
          <w:b/>
          <w:i w:val="false"/>
          <w:color w:val="000000"/>
        </w:rPr>
        <w:t xml:space="preserve"> "Қазығұрт аудандық жұмыспен қамту және әлеуметтік бағдарламалар бөлімі" мемлекеттік мекемесі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 жаңа редакцияда - Түркістан облысы Қазығұрт ауданы әкiмдiгiнiң 04.09.2023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"Қазығұрт аудандық жұмыспен қамту және әлеуметтік бағдарламалар бөлімі" мемлекеттік мекемесі (бұдан әрі – Қазығұрт аудандық жұмыспен қамту және әлеуметтік бағдарламалар бөлімі) жұмыспен қамту, әлеуметтік бағдарламалар, арнаулы әлеуметтік қызметтер көрсету және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бөлімінің ведомстволары жоқ.</w:t>
      </w:r>
    </w:p>
    <w:bookmarkEnd w:id="8"/>
    <w:bookmarkStart w:name="z11" w:id="9"/>
    <w:p>
      <w:pPr>
        <w:spacing w:after="0"/>
        <w:ind w:left="0"/>
        <w:jc w:val="both"/>
      </w:pPr>
      <w:r>
        <w:rPr>
          <w:rFonts w:ascii="Times New Roman"/>
          <w:b w:val="false"/>
          <w:i w:val="false"/>
          <w:color w:val="000000"/>
          <w:sz w:val="28"/>
        </w:rPr>
        <w:t xml:space="preserve">
      3. Қазығұрт аудандық жұмыспен қамту және әлеуметтік бағдарламалар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Қазығұрт аудандық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Қазығұрт аудандық жұмыспен қамту және әлеуметтік бағдарламалар бөлімі азаматтық 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Қазығұрт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Қазығұрт аудандық жұмыспен қамту және әлеуметтік бағдарламалар бөлімі өз құзіретінің мәселелері бойынша заңнамада белгіленген тәртіппен Қазығұрт аудандық жұмыспен қамту және әлеуметтік бағдарламалар бөлімі басшысының бұйрықтарымен және Қазақстан Республикасы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Қазығұрт аудандық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Қазығұрт ауданы, Қазығұрт ауылы , Қазығұрт ауылы, Д.Қонаев көшесі № 88 үй, индекс 160300.</w:t>
      </w:r>
    </w:p>
    <w:bookmarkEnd w:id="15"/>
    <w:bookmarkStart w:name="z18" w:id="16"/>
    <w:p>
      <w:pPr>
        <w:spacing w:after="0"/>
        <w:ind w:left="0"/>
        <w:jc w:val="both"/>
      </w:pPr>
      <w:r>
        <w:rPr>
          <w:rFonts w:ascii="Times New Roman"/>
          <w:b w:val="false"/>
          <w:i w:val="false"/>
          <w:color w:val="000000"/>
          <w:sz w:val="28"/>
        </w:rPr>
        <w:t>
      10. Осы ереже Қазығұрт аудандық жұмыспен қамту және әлеуметтік бағдарламалар бөлімінің құрылтай құжаты болып табылады. Қазығұрт аудандық жұмыспен қамту және әлеуметтік бағдарламалар бөлімінің құрылтайшысы Қазығұрт ауданы әкімдігі болып табылады.</w:t>
      </w:r>
    </w:p>
    <w:bookmarkEnd w:id="16"/>
    <w:bookmarkStart w:name="z19" w:id="17"/>
    <w:p>
      <w:pPr>
        <w:spacing w:after="0"/>
        <w:ind w:left="0"/>
        <w:jc w:val="both"/>
      </w:pPr>
      <w:r>
        <w:rPr>
          <w:rFonts w:ascii="Times New Roman"/>
          <w:b w:val="false"/>
          <w:i w:val="false"/>
          <w:color w:val="000000"/>
          <w:sz w:val="28"/>
        </w:rPr>
        <w:t>
      11. Қазығұрт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Қазығұрт аудандық жұмыспен қамту және әлеуметтік бағдарламалар бөлімі кәсіпкерлік субъектілерімен Қазығұрт аудандық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bookmarkEnd w:id="18"/>
    <w:p>
      <w:pPr>
        <w:spacing w:after="0"/>
        <w:ind w:left="0"/>
        <w:jc w:val="both"/>
      </w:pPr>
      <w:r>
        <w:rPr>
          <w:rFonts w:ascii="Times New Roman"/>
          <w:b w:val="false"/>
          <w:i w:val="false"/>
          <w:color w:val="000000"/>
          <w:sz w:val="28"/>
        </w:rPr>
        <w:t>
      Егер Қазығұрт аудандық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2)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xml:space="preserve">
      3)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құру ұсыныс енгізеді;</w:t>
      </w:r>
    </w:p>
    <w:p>
      <w:pPr>
        <w:spacing w:after="0"/>
        <w:ind w:left="0"/>
        <w:jc w:val="both"/>
      </w:pPr>
      <w:r>
        <w:rPr>
          <w:rFonts w:ascii="Times New Roman"/>
          <w:b w:val="false"/>
          <w:i w:val="false"/>
          <w:color w:val="000000"/>
          <w:sz w:val="28"/>
        </w:rPr>
        <w:t>
      4)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5) аудандағы жұмыс күшіне деген сұраныс пен ұсынысты талдау, болжау және облыстың жергілікті атқарушы органына хабарлау;</w:t>
      </w:r>
    </w:p>
    <w:p>
      <w:pPr>
        <w:spacing w:after="0"/>
        <w:ind w:left="0"/>
        <w:jc w:val="both"/>
      </w:pPr>
      <w:r>
        <w:rPr>
          <w:rFonts w:ascii="Times New Roman"/>
          <w:b w:val="false"/>
          <w:i w:val="false"/>
          <w:color w:val="000000"/>
          <w:sz w:val="28"/>
        </w:rPr>
        <w:t>
      6)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7)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8)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9)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10)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11)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12)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13) жан басына шаққандағы орташа табысы кедейлік шегінен аспайтын Қазақстан Республикасы азаматтарының, қандастардың, босқындардың, шетелдіктердің және Қазақстан Республикасында тұрақты тұратын, азаматтығы жоқ адамдардың атаулы әлеуметтік көмек көрсетеді;</w:t>
      </w:r>
    </w:p>
    <w:p>
      <w:pPr>
        <w:spacing w:after="0"/>
        <w:ind w:left="0"/>
        <w:jc w:val="both"/>
      </w:pPr>
      <w:r>
        <w:rPr>
          <w:rFonts w:ascii="Times New Roman"/>
          <w:b w:val="false"/>
          <w:i w:val="false"/>
          <w:color w:val="000000"/>
          <w:sz w:val="28"/>
        </w:rPr>
        <w:t>
      14)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15)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16)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17)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18)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19)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20)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21)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22)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23)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24)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25)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26) интернаттық ұйымдарды бітіруші кәмелетке толмағандар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27)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28)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29)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30)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31) бюджет қаражаты есебінен тұрғын үй көмегін көрсетеді;</w:t>
      </w:r>
    </w:p>
    <w:p>
      <w:pPr>
        <w:spacing w:after="0"/>
        <w:ind w:left="0"/>
        <w:jc w:val="both"/>
      </w:pPr>
      <w:r>
        <w:rPr>
          <w:rFonts w:ascii="Times New Roman"/>
          <w:b w:val="false"/>
          <w:i w:val="false"/>
          <w:color w:val="000000"/>
          <w:sz w:val="28"/>
        </w:rPr>
        <w:t>
      32)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33) еңбекші көшіп келушілерге рұқсаттар беру, ұзарту және кері қайтарып алу функцияларын жүзеге асырады.</w:t>
      </w:r>
    </w:p>
    <w:bookmarkStart w:name="z25" w:id="23"/>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Қазығұрт аудандық жұмыспен қамту және әлеуметтік бағдарламалар бөлімін басқаруды бірінші басшы жүзеге асырады, ол Қазығұрт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bookmarkEnd w:id="24"/>
    <w:bookmarkStart w:name="z27" w:id="25"/>
    <w:p>
      <w:pPr>
        <w:spacing w:after="0"/>
        <w:ind w:left="0"/>
        <w:jc w:val="both"/>
      </w:pPr>
      <w:r>
        <w:rPr>
          <w:rFonts w:ascii="Times New Roman"/>
          <w:b w:val="false"/>
          <w:i w:val="false"/>
          <w:color w:val="000000"/>
          <w:sz w:val="28"/>
        </w:rPr>
        <w:t>
      17. Қазығұрт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bookmarkEnd w:id="25"/>
    <w:bookmarkStart w:name="z28" w:id="26"/>
    <w:p>
      <w:pPr>
        <w:spacing w:after="0"/>
        <w:ind w:left="0"/>
        <w:jc w:val="both"/>
      </w:pPr>
      <w:r>
        <w:rPr>
          <w:rFonts w:ascii="Times New Roman"/>
          <w:b w:val="false"/>
          <w:i w:val="false"/>
          <w:color w:val="000000"/>
          <w:sz w:val="28"/>
        </w:rPr>
        <w:t>
      18. Қазығұрт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29" w:id="27"/>
    <w:p>
      <w:pPr>
        <w:spacing w:after="0"/>
        <w:ind w:left="0"/>
        <w:jc w:val="both"/>
      </w:pPr>
      <w:r>
        <w:rPr>
          <w:rFonts w:ascii="Times New Roman"/>
          <w:b w:val="false"/>
          <w:i w:val="false"/>
          <w:color w:val="000000"/>
          <w:sz w:val="28"/>
        </w:rPr>
        <w:t>
      19. Қазығұрт аудандық жұмыспен қамту және әлеуметтік бағдарламалар бөлімінің бірінші басшысының өкілеттіктері:</w:t>
      </w:r>
    </w:p>
    <w:bookmarkEnd w:id="27"/>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Қазығұрт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bookmarkEnd w:id="30"/>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Қазығұрт аудандық жұмыспен қамту және әлеуметтік бағдарламалар бөліміне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Қазығұрт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Қазығұрт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