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34d" w14:textId="4fb5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Қазығұрт ауданы әкiмдiгiнiң 2022 жылғы 20 маусымдағы № 173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Р.Е.Тұрғынбековке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173 қаулысына қосымша</w:t>
            </w:r>
          </w:p>
        </w:tc>
      </w:tr>
    </w:tbl>
    <w:bookmarkStart w:name="z87" w:id="4"/>
    <w:p>
      <w:pPr>
        <w:spacing w:after="0"/>
        <w:ind w:left="0"/>
        <w:jc w:val="left"/>
      </w:pPr>
      <w:r>
        <w:rPr>
          <w:rFonts w:ascii="Times New Roman"/>
          <w:b/>
          <w:i w:val="false"/>
          <w:color w:val="000000"/>
        </w:rPr>
        <w:t xml:space="preserve"> </w:t>
      </w:r>
      <w:r>
        <w:rPr>
          <w:rFonts w:ascii="Times New Roman"/>
          <w:b/>
          <w:i w:val="false"/>
          <w:color w:val="000000"/>
        </w:rPr>
        <w:t>"Қазығұрт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Қазығұрт ауданы әкiмдiгiнiң 13.10.2025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(орталық атқарушы орган комитеті төрағасының орынбасары, департамент директоры),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w:t>
      </w:r>
    </w:p>
    <w:p>
      <w:pPr>
        <w:spacing w:after="0"/>
        <w:ind w:left="0"/>
        <w:jc w:val="both"/>
      </w:pPr>
      <w:r>
        <w:rPr>
          <w:rFonts w:ascii="Times New Roman"/>
          <w:b w:val="false"/>
          <w:i w:val="false"/>
          <w:color w:val="000000"/>
          <w:sz w:val="28"/>
        </w:rPr>
        <w:t xml:space="preserve">байланысты айқындалады. Бұл ретте рұқсат етілген ауқымда бағалаушы адам өз қалауы </w:t>
      </w:r>
    </w:p>
    <w:p>
      <w:pPr>
        <w:spacing w:after="0"/>
        <w:ind w:left="0"/>
        <w:jc w:val="both"/>
      </w:pPr>
      <w:r>
        <w:rPr>
          <w:rFonts w:ascii="Times New Roman"/>
          <w:b w:val="false"/>
          <w:i w:val="false"/>
          <w:color w:val="000000"/>
          <w:sz w:val="28"/>
        </w:rPr>
        <w:t>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__________________________________________</w:t>
      </w:r>
    </w:p>
    <w:p>
      <w:pPr>
        <w:spacing w:after="0"/>
        <w:ind w:left="0"/>
        <w:jc w:val="both"/>
      </w:pPr>
      <w:r>
        <w:rPr>
          <w:rFonts w:ascii="Times New Roman"/>
          <w:b w:val="false"/>
          <w:i w:val="false"/>
          <w:color w:val="000000"/>
          <w:sz w:val="28"/>
        </w:rPr>
        <w:t xml:space="preserve">"Б" корпусы мемлекеттік әкімшілік қызметшілерінің қызметін бағалау (бұдан әрі - бағалау) </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w:t>
      </w:r>
    </w:p>
    <w:p>
      <w:pPr>
        <w:spacing w:after="0"/>
        <w:ind w:left="0"/>
        <w:jc w:val="both"/>
      </w:pPr>
      <w:r>
        <w:rPr>
          <w:rFonts w:ascii="Times New Roman"/>
          <w:b w:val="false"/>
          <w:i w:val="false"/>
          <w:color w:val="000000"/>
          <w:sz w:val="28"/>
        </w:rPr>
        <w:t xml:space="preserve">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Сіз уақытты </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 xml:space="preserve">қанағаттанарлық түрде атқарады, функционалдық міндеттерін қанағаттанарлықсыз түрде </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Қойылған </w:t>
      </w:r>
    </w:p>
    <w:p>
      <w:pPr>
        <w:spacing w:after="0"/>
        <w:ind w:left="0"/>
        <w:jc w:val="both"/>
      </w:pPr>
      <w:r>
        <w:rPr>
          <w:rFonts w:ascii="Times New Roman"/>
          <w:b w:val="false"/>
          <w:i w:val="false"/>
          <w:color w:val="000000"/>
          <w:sz w:val="28"/>
        </w:rPr>
        <w:t>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Құрметті респондент!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 xml:space="preserve">(бұдан әрі – бағалау) мақсатында Сіздерге өз әріптестеріңізді 360 әдісімен бағалауды </w:t>
      </w:r>
    </w:p>
    <w:p>
      <w:pPr>
        <w:spacing w:after="0"/>
        <w:ind w:left="0"/>
        <w:jc w:val="both"/>
      </w:pPr>
      <w:r>
        <w:rPr>
          <w:rFonts w:ascii="Times New Roman"/>
          <w:b w:val="false"/>
          <w:i w:val="false"/>
          <w:color w:val="000000"/>
          <w:sz w:val="28"/>
        </w:rPr>
        <w:t>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xml:space="preserve">Құрметті респондент! "Б" корпусы мемлекеттік әкімшілік қызметшілерінің қызметін бағалау </w:t>
      </w:r>
    </w:p>
    <w:p>
      <w:pPr>
        <w:spacing w:after="0"/>
        <w:ind w:left="0"/>
        <w:jc w:val="both"/>
      </w:pPr>
      <w:r>
        <w:rPr>
          <w:rFonts w:ascii="Times New Roman"/>
          <w:b w:val="false"/>
          <w:i w:val="false"/>
          <w:color w:val="000000"/>
          <w:sz w:val="28"/>
        </w:rPr>
        <w:t>(бұдан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xml:space="preserve">Ескертпе: 360 әдісі - бағаланатын адамның жұмыс ортасындағы адамдар тобынан сұрау </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w:t>
      </w:r>
    </w:p>
    <w:p>
      <w:pPr>
        <w:spacing w:after="0"/>
        <w:ind w:left="0"/>
        <w:jc w:val="both"/>
      </w:pPr>
      <w:r>
        <w:rPr>
          <w:rFonts w:ascii="Times New Roman"/>
          <w:b w:val="false"/>
          <w:i w:val="false"/>
          <w:color w:val="000000"/>
          <w:sz w:val="28"/>
        </w:rPr>
        <w:t>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 xml:space="preserve">мен даму әлеуетін көруге көмектеседі. </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Сіз уақытты </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 xml:space="preserve">бөлу (өзін-өзі бағалаудан басқа) арқылы жүзеге асырылады. </w:t>
      </w:r>
    </w:p>
    <w:p>
      <w:pPr>
        <w:spacing w:after="0"/>
        <w:ind w:left="0"/>
        <w:jc w:val="both"/>
      </w:pPr>
      <w:r>
        <w:rPr>
          <w:rFonts w:ascii="Times New Roman"/>
          <w:b w:val="false"/>
          <w:i w:val="false"/>
          <w:color w:val="000000"/>
          <w:sz w:val="28"/>
        </w:rPr>
        <w:t>Бағалау нәтижесі: 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31.08.2023 дейін қолданыста болады - Түркістан облысы Қазығұрт ауданы әкiмдiгiнiң 17.07.2023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__________________________________ жыл </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ff0000"/>
          <w:sz w:val="28"/>
        </w:rPr>
        <w:t xml:space="preserve">
      Ескерту. Әдістеме 9-қосымшамен толықтырылды - Түркістан облысы Қазығұрт ауданы әкiмдiгiнiң 17.07.2023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31.08.2023 дейін қолданыста болады - Түркістан облысы Қазығұрт ауданы әкiмдiгiнiң 17.07.2023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 xml:space="preserve">____________________________________ </w:t>
      </w:r>
      <w:r>
        <w:br/>
      </w:r>
      <w:r>
        <w:rPr>
          <w:rFonts w:ascii="Times New Roman"/>
          <w:b/>
          <w:i w:val="false"/>
          <w:color w:val="000000"/>
        </w:rPr>
        <w:t>(бағаланатын кезең)</w:t>
      </w:r>
    </w:p>
    <w:p>
      <w:pPr>
        <w:spacing w:after="0"/>
        <w:ind w:left="0"/>
        <w:jc w:val="both"/>
      </w:pPr>
      <w:r>
        <w:rPr>
          <w:rFonts w:ascii="Times New Roman"/>
          <w:b w:val="false"/>
          <w:i w:val="false"/>
          <w:color w:val="ff0000"/>
          <w:sz w:val="28"/>
        </w:rPr>
        <w:t xml:space="preserve">
      Ескерту. Әдістеме 10-қосымшамен толықтырылды - Түркістан облысы Қазығұрт ауданы әкiмдiгiнiң 17.07.2023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күні _______________________                  күні ____________________</w:t>
      </w:r>
    </w:p>
    <w:p>
      <w:pPr>
        <w:spacing w:after="0"/>
        <w:ind w:left="0"/>
        <w:jc w:val="both"/>
      </w:pPr>
      <w:r>
        <w:rPr>
          <w:rFonts w:ascii="Times New Roman"/>
          <w:b w:val="false"/>
          <w:i w:val="false"/>
          <w:color w:val="000000"/>
          <w:sz w:val="28"/>
        </w:rPr>
        <w:t>қолы ____________________                      қолы 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31.08.2023 дейін қолданыста болады - Түркістан облысы Қазығұрт ауданы әкiмдiгiнiң 17.07.2023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____________________________________________________________________ бағалау мерзімі жыл)</w:t>
      </w:r>
    </w:p>
    <w:p>
      <w:pPr>
        <w:spacing w:after="0"/>
        <w:ind w:left="0"/>
        <w:jc w:val="both"/>
      </w:pPr>
      <w:r>
        <w:rPr>
          <w:rFonts w:ascii="Times New Roman"/>
          <w:b w:val="false"/>
          <w:i w:val="false"/>
          <w:color w:val="ff0000"/>
          <w:sz w:val="28"/>
        </w:rPr>
        <w:t xml:space="preserve">
      Ескерту. Әдістеме 11-қосымшамен толықтырылды - Түркістан облысы Қазығұрт ауданы әкiмдiгiнiң 17.07.2023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