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7d30" w14:textId="6b67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17 қыркүйектегі № 325-V "Мақат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2022 жылғы 5 тамыздағы № 122-VII шешімі. Күші жойылды - Атырау облысы Мақат аудандық мәслихатының 2023 жылғы 22 қарашадағы № 54-VІII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22.11.2023 № </w:t>
      </w:r>
      <w:r>
        <w:rPr>
          <w:rFonts w:ascii="Times New Roman"/>
          <w:b w:val="false"/>
          <w:i w:val="false"/>
          <w:color w:val="ff0000"/>
          <w:sz w:val="28"/>
        </w:rPr>
        <w:t>54-VІII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Мақат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17 қыркүйектегі № 325-V "Мақат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3326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"Мақат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тармақтары</w:t>
      </w:r>
      <w:r>
        <w:rPr>
          <w:rFonts w:ascii="Times New Roman"/>
          <w:b w:val="false"/>
          <w:i w:val="false"/>
          <w:color w:val="000000"/>
          <w:sz w:val="28"/>
        </w:rPr>
        <w:t xml:space="preserve"> орысша тілінде өзгермейді, мемлекеттік тілінде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"1. Мақат кентінің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"2. Доссор кентінің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"3. Бәйгетөбе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8"/>
    <w:bookmarkStart w:name="z13" w:id="9"/>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білім беру, денсаулық сақтау, мәдениет, спорт, жастар саясаты, үкіметтік емес ұйымдармен байланыс жөніндегі тұрақты комиссиясына (төрағасы Б. Тиышбаева) жүктелсін.</w:t>
      </w:r>
    </w:p>
    <w:bookmarkEnd w:id="9"/>
    <w:bookmarkStart w:name="z14" w:id="1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5 тамыздағы</w:t>
            </w:r>
            <w:r>
              <w:br/>
            </w:r>
            <w:r>
              <w:rPr>
                <w:rFonts w:ascii="Times New Roman"/>
                <w:b w:val="false"/>
                <w:i w:val="false"/>
                <w:color w:val="000000"/>
                <w:sz w:val="20"/>
              </w:rPr>
              <w:t>№ 122-VІІ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325-V шешіміне 1 қосымша</w:t>
            </w:r>
          </w:p>
        </w:tc>
      </w:tr>
    </w:tbl>
    <w:bookmarkStart w:name="z18" w:id="11"/>
    <w:p>
      <w:pPr>
        <w:spacing w:after="0"/>
        <w:ind w:left="0"/>
        <w:jc w:val="left"/>
      </w:pPr>
      <w:r>
        <w:rPr>
          <w:rFonts w:ascii="Times New Roman"/>
          <w:b/>
          <w:i w:val="false"/>
          <w:color w:val="000000"/>
        </w:rPr>
        <w:t xml:space="preserve"> Мақат кентінде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1"/>
    <w:bookmarkStart w:name="z19" w:id="12"/>
    <w:p>
      <w:pPr>
        <w:spacing w:after="0"/>
        <w:ind w:left="0"/>
        <w:jc w:val="both"/>
      </w:pPr>
      <w:r>
        <w:rPr>
          <w:rFonts w:ascii="Times New Roman"/>
          <w:b w:val="false"/>
          <w:i w:val="false"/>
          <w:color w:val="000000"/>
          <w:sz w:val="28"/>
        </w:rPr>
        <w:t>
      1. Кенттің жергілікті қоғамдастықтың бөлек жиынын өткізу үшін кенттің аумағы көшелерге бөлінеді.</w:t>
      </w:r>
    </w:p>
    <w:bookmarkEnd w:id="12"/>
    <w:bookmarkStart w:name="z20" w:id="1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1" w:id="14"/>
    <w:p>
      <w:pPr>
        <w:spacing w:after="0"/>
        <w:ind w:left="0"/>
        <w:jc w:val="both"/>
      </w:pPr>
      <w:r>
        <w:rPr>
          <w:rFonts w:ascii="Times New Roman"/>
          <w:b w:val="false"/>
          <w:i w:val="false"/>
          <w:color w:val="000000"/>
          <w:sz w:val="28"/>
        </w:rPr>
        <w:t>
      3. Жергілікті қоғамдастықтың бөлек жиынын кент әкімі шақырады және ұйымдастырады.</w:t>
      </w:r>
    </w:p>
    <w:bookmarkEnd w:id="14"/>
    <w:bookmarkStart w:name="z22" w:id="1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3" w:id="16"/>
    <w:p>
      <w:pPr>
        <w:spacing w:after="0"/>
        <w:ind w:left="0"/>
        <w:jc w:val="both"/>
      </w:pPr>
      <w:r>
        <w:rPr>
          <w:rFonts w:ascii="Times New Roman"/>
          <w:b w:val="false"/>
          <w:i w:val="false"/>
          <w:color w:val="000000"/>
          <w:sz w:val="28"/>
        </w:rPr>
        <w:t>
      5. Бөлек жергілікті қоғамдастық жиынын өткізуді кент әкімі ұйымдастырады.</w:t>
      </w:r>
    </w:p>
    <w:bookmarkEnd w:id="16"/>
    <w:bookmarkStart w:name="z24" w:id="1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кент көшелерінің қатысып отырған, оған қатысуға құқығы бар тұрғындарын тіркеу жүргізіледі.</w:t>
      </w:r>
    </w:p>
    <w:bookmarkEnd w:id="17"/>
    <w:bookmarkStart w:name="z25" w:id="18"/>
    <w:p>
      <w:pPr>
        <w:spacing w:after="0"/>
        <w:ind w:left="0"/>
        <w:jc w:val="both"/>
      </w:pPr>
      <w:r>
        <w:rPr>
          <w:rFonts w:ascii="Times New Roman"/>
          <w:b w:val="false"/>
          <w:i w:val="false"/>
          <w:color w:val="000000"/>
          <w:sz w:val="28"/>
        </w:rPr>
        <w:t>
      Жергілікті қоғамдастықтың бөлек жиыны осы кентте,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6" w:id="19"/>
    <w:p>
      <w:pPr>
        <w:spacing w:after="0"/>
        <w:ind w:left="0"/>
        <w:jc w:val="both"/>
      </w:pPr>
      <w:r>
        <w:rPr>
          <w:rFonts w:ascii="Times New Roman"/>
          <w:b w:val="false"/>
          <w:i w:val="false"/>
          <w:color w:val="000000"/>
          <w:sz w:val="28"/>
        </w:rPr>
        <w:t>
      7. Жергілікті қоғамдастықтың бөлек жиынын кенттің әкімі немесе ол уәкілеттік берген тұлға ашады.</w:t>
      </w:r>
    </w:p>
    <w:bookmarkEnd w:id="19"/>
    <w:bookmarkStart w:name="z27" w:id="20"/>
    <w:p>
      <w:pPr>
        <w:spacing w:after="0"/>
        <w:ind w:left="0"/>
        <w:jc w:val="both"/>
      </w:pPr>
      <w:r>
        <w:rPr>
          <w:rFonts w:ascii="Times New Roman"/>
          <w:b w:val="false"/>
          <w:i w:val="false"/>
          <w:color w:val="000000"/>
          <w:sz w:val="28"/>
        </w:rPr>
        <w:t>
      Кенттің әкімі немесе ол уәкілеттік берген тұлға бөлек жергілікті қоғамдастық жиынының төрағасы болып табылады.</w:t>
      </w:r>
    </w:p>
    <w:bookmarkEnd w:id="20"/>
    <w:bookmarkStart w:name="z28"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29" w:id="22"/>
    <w:p>
      <w:pPr>
        <w:spacing w:after="0"/>
        <w:ind w:left="0"/>
        <w:jc w:val="both"/>
      </w:pPr>
      <w:r>
        <w:rPr>
          <w:rFonts w:ascii="Times New Roman"/>
          <w:b w:val="false"/>
          <w:i w:val="false"/>
          <w:color w:val="000000"/>
          <w:sz w:val="28"/>
        </w:rPr>
        <w:t>
      8. Жергілікті қоғамдастық жиынына қатысу үшін кент,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2"/>
    <w:bookmarkStart w:name="z30" w:id="2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1" w:id="2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кент әкімінің аппаратына беріледі.</w:t>
      </w:r>
    </w:p>
    <w:bookmarkEnd w:id="24"/>
    <w:bookmarkStart w:name="z32" w:id="2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Жұмағалиев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Ермаш Аманбердиев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Базарғали Төлекбаев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Нәбира Шағырова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Сәлімгерей Сәбетов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Ерғожа Тауманов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 мұнайшы Телішев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Сүйеу 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Мұқашев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Жұмашева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ықшам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"Газшылар" ықшам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Сәтқұл Бекжанов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Латиф Шахатов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газетінің 60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Исказиев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5 тамыздағы</w:t>
            </w:r>
            <w:r>
              <w:br/>
            </w:r>
            <w:r>
              <w:rPr>
                <w:rFonts w:ascii="Times New Roman"/>
                <w:b w:val="false"/>
                <w:i w:val="false"/>
                <w:color w:val="000000"/>
                <w:sz w:val="20"/>
              </w:rPr>
              <w:t>№ 122-VІІ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325-V шешіміне 2 қосымша</w:t>
            </w:r>
          </w:p>
        </w:tc>
      </w:tr>
    </w:tbl>
    <w:bookmarkStart w:name="z35" w:id="26"/>
    <w:p>
      <w:pPr>
        <w:spacing w:after="0"/>
        <w:ind w:left="0"/>
        <w:jc w:val="left"/>
      </w:pPr>
      <w:r>
        <w:rPr>
          <w:rFonts w:ascii="Times New Roman"/>
          <w:b/>
          <w:i w:val="false"/>
          <w:color w:val="000000"/>
        </w:rPr>
        <w:t xml:space="preserve"> Доссор кентінде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6"/>
    <w:bookmarkStart w:name="z36" w:id="27"/>
    <w:p>
      <w:pPr>
        <w:spacing w:after="0"/>
        <w:ind w:left="0"/>
        <w:jc w:val="both"/>
      </w:pPr>
      <w:r>
        <w:rPr>
          <w:rFonts w:ascii="Times New Roman"/>
          <w:b w:val="false"/>
          <w:i w:val="false"/>
          <w:color w:val="000000"/>
          <w:sz w:val="28"/>
        </w:rPr>
        <w:t>
      1. Кенттің жергілікті қоғамдастықтың бөлек жиынын өткізу үшін кенттің аумағы көшелерге бөлінеді.</w:t>
      </w:r>
    </w:p>
    <w:bookmarkEnd w:id="27"/>
    <w:bookmarkStart w:name="z37" w:id="28"/>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8"/>
    <w:bookmarkStart w:name="z38" w:id="29"/>
    <w:p>
      <w:pPr>
        <w:spacing w:after="0"/>
        <w:ind w:left="0"/>
        <w:jc w:val="both"/>
      </w:pPr>
      <w:r>
        <w:rPr>
          <w:rFonts w:ascii="Times New Roman"/>
          <w:b w:val="false"/>
          <w:i w:val="false"/>
          <w:color w:val="000000"/>
          <w:sz w:val="28"/>
        </w:rPr>
        <w:t>
      3. Жергілікті қоғамдастықтың бөлек жиынын кент әкімі шақырады және ұйымдастырады.</w:t>
      </w:r>
    </w:p>
    <w:bookmarkEnd w:id="29"/>
    <w:bookmarkStart w:name="z39" w:id="30"/>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0" w:id="31"/>
    <w:p>
      <w:pPr>
        <w:spacing w:after="0"/>
        <w:ind w:left="0"/>
        <w:jc w:val="both"/>
      </w:pPr>
      <w:r>
        <w:rPr>
          <w:rFonts w:ascii="Times New Roman"/>
          <w:b w:val="false"/>
          <w:i w:val="false"/>
          <w:color w:val="000000"/>
          <w:sz w:val="28"/>
        </w:rPr>
        <w:t>
      5. Бөлек жергілікті қоғамдастық жиынын өткізуді кент әкімі ұйымдастырады.</w:t>
      </w:r>
    </w:p>
    <w:bookmarkEnd w:id="31"/>
    <w:bookmarkStart w:name="z41" w:id="3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кент көшелерінің қатысып отырған, оған қатысуға құқығы бар тұрғындарын тіркеу жүргізіледі.</w:t>
      </w:r>
    </w:p>
    <w:bookmarkEnd w:id="32"/>
    <w:bookmarkStart w:name="z42" w:id="33"/>
    <w:p>
      <w:pPr>
        <w:spacing w:after="0"/>
        <w:ind w:left="0"/>
        <w:jc w:val="both"/>
      </w:pPr>
      <w:r>
        <w:rPr>
          <w:rFonts w:ascii="Times New Roman"/>
          <w:b w:val="false"/>
          <w:i w:val="false"/>
          <w:color w:val="000000"/>
          <w:sz w:val="28"/>
        </w:rPr>
        <w:t>
      Жергілікті қоғамдастықтың бөлек жиыны осы кентте,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7. Жергілікті қоғамдастықтың бөлек жиынын кент әкімі немесе ол уәкілеттік берген тұлға ашады.</w:t>
      </w:r>
    </w:p>
    <w:bookmarkEnd w:id="34"/>
    <w:bookmarkStart w:name="z44" w:id="35"/>
    <w:p>
      <w:pPr>
        <w:spacing w:after="0"/>
        <w:ind w:left="0"/>
        <w:jc w:val="both"/>
      </w:pPr>
      <w:r>
        <w:rPr>
          <w:rFonts w:ascii="Times New Roman"/>
          <w:b w:val="false"/>
          <w:i w:val="false"/>
          <w:color w:val="000000"/>
          <w:sz w:val="28"/>
        </w:rPr>
        <w:t>
      Кенттің әкімі немесе ол уәкілеттік берген тұлға бөлек жергілікті қоғамдастық жиынының төрағасы болып табылады.</w:t>
      </w:r>
    </w:p>
    <w:bookmarkEnd w:id="35"/>
    <w:bookmarkStart w:name="z45" w:id="3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6"/>
    <w:bookmarkStart w:name="z46" w:id="3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37"/>
    <w:bookmarkStart w:name="z47" w:id="3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8"/>
    <w:bookmarkStart w:name="z48" w:id="3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кент әкімінің аппаратына беріледі.</w:t>
      </w:r>
    </w:p>
    <w:bookmarkEnd w:id="39"/>
    <w:bookmarkStart w:name="z49" w:id="4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Шәли Еркешов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Әмірхан Мантаев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Кадим Жандауов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Қайырғали Жылқышиев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Әмірбай Оразов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Сағырбаев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Қадірбай Кериков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Құдабаев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 Ботабайұлы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Саллахадин Бегалиев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Даулетбаев Бисенғали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Құбай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Аймағамбетов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Сабытай Телемгенов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Рзағали Қитаров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Ғарифолла Құрманғалиев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Өтемісұлы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Ғалия Сүлейменова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Бержан Қанатбаев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Құсайынов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Шөкен Исанов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Мұхтанов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Хакім Исақов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Ақмұқан Нұрсейтов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Текеев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Ғабдыхалық Сағытжанов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Төлешқалиев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Хансултан Аухатов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 Сарғұнанов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Шаримов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Міржақып Дулатұлы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Маметова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Жанша Досмұхамедұлы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Аймауытұлы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Ташенов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Шәкен Айманов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Жиенқұлова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5 тамыздағы</w:t>
            </w:r>
            <w:r>
              <w:br/>
            </w:r>
            <w:r>
              <w:rPr>
                <w:rFonts w:ascii="Times New Roman"/>
                <w:b w:val="false"/>
                <w:i w:val="false"/>
                <w:color w:val="000000"/>
                <w:sz w:val="20"/>
              </w:rPr>
              <w:t>№ 122-VІІ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"17" қыркүйектегі</w:t>
            </w:r>
            <w:r>
              <w:br/>
            </w:r>
            <w:r>
              <w:rPr>
                <w:rFonts w:ascii="Times New Roman"/>
                <w:b w:val="false"/>
                <w:i w:val="false"/>
                <w:color w:val="000000"/>
                <w:sz w:val="20"/>
              </w:rPr>
              <w:t>№ 325-V шешіміне 3 қосымша</w:t>
            </w:r>
          </w:p>
        </w:tc>
      </w:tr>
    </w:tbl>
    <w:bookmarkStart w:name="z52" w:id="41"/>
    <w:p>
      <w:pPr>
        <w:spacing w:after="0"/>
        <w:ind w:left="0"/>
        <w:jc w:val="left"/>
      </w:pPr>
      <w:r>
        <w:rPr>
          <w:rFonts w:ascii="Times New Roman"/>
          <w:b/>
          <w:i w:val="false"/>
          <w:color w:val="000000"/>
        </w:rPr>
        <w:t xml:space="preserve"> Бәйгетөбе ауылдық округінің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41"/>
    <w:bookmarkStart w:name="z53" w:id="42"/>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42"/>
    <w:bookmarkStart w:name="z54" w:id="43"/>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43"/>
    <w:bookmarkStart w:name="z55" w:id="44"/>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44"/>
    <w:bookmarkStart w:name="z56" w:id="45"/>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5"/>
    <w:bookmarkStart w:name="z57" w:id="46"/>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46"/>
    <w:bookmarkStart w:name="z58" w:id="47"/>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47"/>
    <w:bookmarkStart w:name="z59" w:id="4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48"/>
    <w:bookmarkStart w:name="z60" w:id="49"/>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49"/>
    <w:bookmarkStart w:name="z61" w:id="5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50"/>
    <w:bookmarkStart w:name="z62" w:id="5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51"/>
    <w:bookmarkStart w:name="z63" w:id="52"/>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52"/>
    <w:bookmarkStart w:name="z64" w:id="53"/>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3"/>
    <w:bookmarkStart w:name="z65" w:id="54"/>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54"/>
    <w:bookmarkStart w:name="z66" w:id="55"/>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