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41f6" w14:textId="e834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Атырау облыстық мәслихатының 2022 жылғы 19 тамыздағы № 178-VII шешімі</w:t>
      </w:r>
    </w:p>
    <w:p>
      <w:pPr>
        <w:spacing w:after="0"/>
        <w:ind w:left="0"/>
        <w:jc w:val="both"/>
      </w:pPr>
      <w:bookmarkStart w:name="z4" w:id="0"/>
      <w:r>
        <w:rPr>
          <w:rFonts w:ascii="Times New Roman"/>
          <w:b w:val="false"/>
          <w:i w:val="false"/>
          <w:color w:val="000000"/>
          <w:sz w:val="28"/>
        </w:rPr>
        <w:t xml:space="preserve">
      "Жануарларға жауапкершілік пен қарау туралы" Қазақстан Республикасының Заңы 8 – 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аумағында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орыс тілінде жаңа редакцияда, қазақ тіліндегі мәтіні өзгермейді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Қоныс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2022 жылғы 19</w:t>
            </w:r>
            <w:r>
              <w:br/>
            </w:r>
            <w:r>
              <w:rPr>
                <w:rFonts w:ascii="Times New Roman"/>
                <w:b w:val="false"/>
                <w:i w:val="false"/>
                <w:color w:val="000000"/>
                <w:sz w:val="20"/>
              </w:rPr>
              <w:t>тамыздағы № 178-VII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Атырау облысының аумағында үй жануарларын ұстау және серуендету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Атырау облысының аумағында үй жануарларын ұстау және серуендету қағидалары (бұданәрі – Қағидалар) "Жануарларға жауапкершілікпен қарау туралы" Қазақстан Республикасының Заңы (бұдан әрі – Заң) 9 –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2022 жылғы 20 мамырда № 28138 болып тіркелген) сәйкес әзірленді және үй жануарларын ұстаудың және серуендетудің тәртібін белгілейді.</w:t>
      </w:r>
    </w:p>
    <w:bookmarkEnd w:id="5"/>
    <w:bookmarkStart w:name="z12"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Start w:name="z13" w:id="7"/>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7"/>
    <w:bookmarkStart w:name="z14" w:id="8"/>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8"/>
    <w:bookmarkStart w:name="z15" w:id="9"/>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9"/>
    <w:bookmarkStart w:name="z16" w:id="10"/>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0"/>
    <w:bookmarkStart w:name="z17" w:id="11"/>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1"/>
    <w:bookmarkStart w:name="z18" w:id="12"/>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Үй жануарларын ұстау тәртібі</w:t>
      </w:r>
    </w:p>
    <w:bookmarkEnd w:id="13"/>
    <w:bookmarkStart w:name="z20" w:id="14"/>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4"/>
    <w:bookmarkStart w:name="z21" w:id="15"/>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5"/>
    <w:bookmarkStart w:name="z22" w:id="16"/>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6"/>
    <w:bookmarkStart w:name="z23" w:id="17"/>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8"/>
    <w:bookmarkStart w:name="z25" w:id="19"/>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9"/>
    <w:bookmarkStart w:name="z26" w:id="20"/>
    <w:p>
      <w:pPr>
        <w:spacing w:after="0"/>
        <w:ind w:left="0"/>
        <w:jc w:val="both"/>
      </w:pPr>
      <w:r>
        <w:rPr>
          <w:rFonts w:ascii="Times New Roman"/>
          <w:b w:val="false"/>
          <w:i w:val="false"/>
          <w:color w:val="000000"/>
          <w:sz w:val="28"/>
        </w:rPr>
        <w:t>
      2) ортақ пайдаланылатын орындарда (баспалдақ алаңдары, жер төлелер, шатырлар, шектес балкондар, лоджиялар және ортақ пайдаланылатын қосалқы үй – жайлар);</w:t>
      </w:r>
    </w:p>
    <w:bookmarkEnd w:id="20"/>
    <w:bookmarkStart w:name="z27" w:id="21"/>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1"/>
    <w:bookmarkStart w:name="z28" w:id="22"/>
    <w:p>
      <w:pPr>
        <w:spacing w:after="0"/>
        <w:ind w:left="0"/>
        <w:jc w:val="both"/>
      </w:pPr>
      <w:r>
        <w:rPr>
          <w:rFonts w:ascii="Times New Roman"/>
          <w:b w:val="false"/>
          <w:i w:val="false"/>
          <w:color w:val="000000"/>
          <w:sz w:val="28"/>
        </w:rPr>
        <w:t>
      4) асүйлер мен жатақхана дәліздерінде.</w:t>
      </w:r>
    </w:p>
    <w:bookmarkEnd w:id="22"/>
    <w:bookmarkStart w:name="z29" w:id="23"/>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 – 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3"/>
    <w:bookmarkStart w:name="z30" w:id="24"/>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4"/>
    <w:bookmarkStart w:name="z31" w:id="25"/>
    <w:p>
      <w:pPr>
        <w:spacing w:after="0"/>
        <w:ind w:left="0"/>
        <w:jc w:val="both"/>
      </w:pPr>
      <w:r>
        <w:rPr>
          <w:rFonts w:ascii="Times New Roman"/>
          <w:b w:val="false"/>
          <w:i w:val="false"/>
          <w:color w:val="000000"/>
          <w:sz w:val="28"/>
        </w:rPr>
        <w:t>
      8. Бау – 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5"/>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 тармақпен толықтырылды - Атырау облыстық мәслихатының 31.05.2024 № </w:t>
      </w:r>
      <w:r>
        <w:rPr>
          <w:rFonts w:ascii="Times New Roman"/>
          <w:b w:val="false"/>
          <w:i w:val="false"/>
          <w:color w:val="ff0000"/>
          <w:sz w:val="28"/>
        </w:rPr>
        <w:t>92-VIII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Атырау облыстық мәслихатының 31.05.2024 № </w:t>
      </w:r>
      <w:r>
        <w:rPr>
          <w:rFonts w:ascii="Times New Roman"/>
          <w:b w:val="false"/>
          <w:i w:val="false"/>
          <w:color w:val="ff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7"/>
    <w:bookmarkStart w:name="z34" w:id="28"/>
    <w:p>
      <w:pPr>
        <w:spacing w:after="0"/>
        <w:ind w:left="0"/>
        <w:jc w:val="both"/>
      </w:pPr>
      <w:r>
        <w:rPr>
          <w:rFonts w:ascii="Times New Roman"/>
          <w:b w:val="false"/>
          <w:i w:val="false"/>
          <w:color w:val="000000"/>
          <w:sz w:val="28"/>
        </w:rPr>
        <w:t>
      1) жануарды үй жануарларына арналған панажайға уақытша күтіп – бағуға орналастырады;</w:t>
      </w:r>
    </w:p>
    <w:bookmarkEnd w:id="28"/>
    <w:bookmarkStart w:name="z35" w:id="29"/>
    <w:p>
      <w:pPr>
        <w:spacing w:after="0"/>
        <w:ind w:left="0"/>
        <w:jc w:val="both"/>
      </w:pPr>
      <w:r>
        <w:rPr>
          <w:rFonts w:ascii="Times New Roman"/>
          <w:b w:val="false"/>
          <w:i w:val="false"/>
          <w:color w:val="000000"/>
          <w:sz w:val="28"/>
        </w:rPr>
        <w:t>
      2) үшінші адамдарға уақытша күтіп – бағуға береді;</w:t>
      </w:r>
    </w:p>
    <w:bookmarkEnd w:id="29"/>
    <w:bookmarkStart w:name="z36" w:id="30"/>
    <w:p>
      <w:pPr>
        <w:spacing w:after="0"/>
        <w:ind w:left="0"/>
        <w:jc w:val="both"/>
      </w:pPr>
      <w:r>
        <w:rPr>
          <w:rFonts w:ascii="Times New Roman"/>
          <w:b w:val="false"/>
          <w:i w:val="false"/>
          <w:color w:val="000000"/>
          <w:sz w:val="28"/>
        </w:rPr>
        <w:t>
      3) зоологиялық жатын жайға орналастырады.</w:t>
      </w:r>
    </w:p>
    <w:bookmarkEnd w:id="30"/>
    <w:bookmarkStart w:name="z37" w:id="31"/>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1"/>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 тармақпен толықтырылды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2"/>
    <w:bookmarkStart w:name="z39" w:id="33"/>
    <w:p>
      <w:pPr>
        <w:spacing w:after="0"/>
        <w:ind w:left="0"/>
        <w:jc w:val="left"/>
      </w:pPr>
      <w:r>
        <w:rPr>
          <w:rFonts w:ascii="Times New Roman"/>
          <w:b/>
          <w:i w:val="false"/>
          <w:color w:val="000000"/>
        </w:rPr>
        <w:t xml:space="preserve"> 3-тарау. Үйжануарларын серуендету тәртібі</w:t>
      </w:r>
    </w:p>
    <w:bookmarkEnd w:id="33"/>
    <w:bookmarkStart w:name="z40" w:id="34"/>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4"/>
    <w:bookmarkStart w:name="z41" w:id="35"/>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35"/>
    <w:bookmarkStart w:name="z42" w:id="36"/>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6"/>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 – жайларында тек түнгі уақытта және қоршалған аумақта еркін серуендетеді. Күндізгі уақытта иттер байлауда немесе үйшікте болады.</w:t>
      </w:r>
    </w:p>
    <w:bookmarkEnd w:id="37"/>
    <w:bookmarkStart w:name="z50" w:id="38"/>
    <w:p>
      <w:pPr>
        <w:spacing w:after="0"/>
        <w:ind w:left="0"/>
        <w:jc w:val="both"/>
      </w:pPr>
      <w:r>
        <w:rPr>
          <w:rFonts w:ascii="Times New Roman"/>
          <w:b w:val="false"/>
          <w:i w:val="false"/>
          <w:color w:val="000000"/>
          <w:sz w:val="28"/>
        </w:rPr>
        <w:t>
      17. Елді мекен аумағында мыналарға:</w:t>
      </w:r>
    </w:p>
    <w:bookmarkEnd w:id="38"/>
    <w:p>
      <w:pPr>
        <w:spacing w:after="0"/>
        <w:ind w:left="0"/>
        <w:jc w:val="both"/>
      </w:pPr>
      <w:r>
        <w:rPr>
          <w:rFonts w:ascii="Times New Roman"/>
          <w:b w:val="false"/>
          <w:i w:val="false"/>
          <w:color w:val="000000"/>
          <w:sz w:val="28"/>
        </w:rPr>
        <w:t>
      1) иттердің еркін жүруі;</w:t>
      </w:r>
    </w:p>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Start w:name="z43" w:id="39"/>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Атырау облыстық мәслихатының 31.05.2024 № </w:t>
      </w:r>
      <w:r>
        <w:rPr>
          <w:rFonts w:ascii="Times New Roman"/>
          <w:b w:val="false"/>
          <w:i w:val="false"/>
          <w:color w:val="00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 тармақпен толықтырылды - Атырау облыстық мәслихатының 31.05.2024 № </w:t>
      </w:r>
      <w:r>
        <w:rPr>
          <w:rFonts w:ascii="Times New Roman"/>
          <w:b w:val="false"/>
          <w:i w:val="false"/>
          <w:color w:val="ff0000"/>
          <w:sz w:val="28"/>
        </w:rPr>
        <w:t>92-VIII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 – ақ қажет болған кезде үй жануарларын серуендетуге арналған орындарды облыстың жергілікті атқарушы органдары жабдықтайды.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