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04b8" w14:textId="2a50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2018 жылғы 20 маусымдағы № 230-VІ "Атырау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2022 жылғы 23 ақпандағы № 135-VII шешімі. Күші жойылды - Атырау облыстық мәслихатының 2023 жылғы 24 мамырдағы № 24-VIII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24.05.2023 № </w:t>
      </w:r>
      <w:r>
        <w:rPr>
          <w:rFonts w:ascii="Times New Roman"/>
          <w:b w:val="false"/>
          <w:i w:val="false"/>
          <w:color w:val="ff0000"/>
          <w:sz w:val="28"/>
        </w:rPr>
        <w:t>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Атырау облыстық мәслихатының 2018 жылғы 20 маусымдағы № 230-VІ (Нормативтік құқықтық актілерді мемлекеттік тіркеу тізілімінде № 4193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"Атырау облыстық мәслихатының аппараты" мемлекеттік мекемесінің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енеді және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Нәутиев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