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2d84" w14:textId="62a2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2013 жылғы 26 маусымдағы № 245 "Атырау облысы Дін істері басқармасы" мемлекеттік мекемесін құру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26 мамырдағы № 119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Дін істері басқармасы" мемлекеттік мекемесін құру туралы" Атырау облысы әкімдігінің 2013 жылғы 26 маусымдағы № 245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Дін істері басқармасы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Дін істері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Н.Б.Таушовқа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119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2013 жылғы 26 маусымдағы </w:t>
            </w:r>
            <w:r>
              <w:br/>
            </w:r>
            <w:r>
              <w:rPr>
                <w:rFonts w:ascii="Times New Roman"/>
                <w:b w:val="false"/>
                <w:i w:val="false"/>
                <w:color w:val="000000"/>
                <w:sz w:val="20"/>
              </w:rPr>
              <w:t>№ 245 қаулысымен бекітілген</w:t>
            </w:r>
          </w:p>
        </w:tc>
      </w:tr>
    </w:tbl>
    <w:bookmarkStart w:name="z13" w:id="6"/>
    <w:p>
      <w:pPr>
        <w:spacing w:after="0"/>
        <w:ind w:left="0"/>
        <w:jc w:val="left"/>
      </w:pPr>
      <w:r>
        <w:rPr>
          <w:rFonts w:ascii="Times New Roman"/>
          <w:b/>
          <w:i w:val="false"/>
          <w:color w:val="000000"/>
        </w:rPr>
        <w:t xml:space="preserve"> "Атырау облысы Дін істері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Дін істері басқармасы" мемлекеттік мекемесі (бұдан әрі - Басқарма) Атырау облысы бойынша дін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5"/>
    <w:bookmarkStart w:name="z23"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1) азаматтардың діни сенім бостандығына құқықтарын іске асыруды қамтамасыз ету және діни бірлестіктермен өзара іс-қимыл жасау саласындағы мемлекеттік саясаттың негізгі бағыттарын қалыптастыру мен іске асыру бойынша ұсыныстар әзірлеу;</w:t>
      </w:r>
    </w:p>
    <w:bookmarkEnd w:id="22"/>
    <w:bookmarkStart w:name="z30" w:id="23"/>
    <w:p>
      <w:pPr>
        <w:spacing w:after="0"/>
        <w:ind w:left="0"/>
        <w:jc w:val="both"/>
      </w:pPr>
      <w:r>
        <w:rPr>
          <w:rFonts w:ascii="Times New Roman"/>
          <w:b w:val="false"/>
          <w:i w:val="false"/>
          <w:color w:val="000000"/>
          <w:sz w:val="28"/>
        </w:rPr>
        <w:t>
      2) азаматтардың діни сенім бостандығына құқықтарын іске асыру және діни бірлестіктердің және миссионерлердің қызметі саласында болып жатқан үдерістерді жан-жақты және объективті зерделеу.</w:t>
      </w:r>
    </w:p>
    <w:bookmarkEnd w:id="23"/>
    <w:bookmarkStart w:name="z31" w:id="24"/>
    <w:p>
      <w:pPr>
        <w:spacing w:after="0"/>
        <w:ind w:left="0"/>
        <w:jc w:val="both"/>
      </w:pPr>
      <w:r>
        <w:rPr>
          <w:rFonts w:ascii="Times New Roman"/>
          <w:b w:val="false"/>
          <w:i w:val="false"/>
          <w:color w:val="000000"/>
          <w:sz w:val="28"/>
        </w:rPr>
        <w:t>
      3) азаматтардың діни сенім бостандығына және діни бірлестіктермен өзара іс-қимыл жасау құқықтарын қалыптастыруға және іске асыруға қатысады;</w:t>
      </w:r>
    </w:p>
    <w:bookmarkEnd w:id="24"/>
    <w:bookmarkStart w:name="z32" w:id="25"/>
    <w:p>
      <w:pPr>
        <w:spacing w:after="0"/>
        <w:ind w:left="0"/>
        <w:jc w:val="both"/>
      </w:pPr>
      <w:r>
        <w:rPr>
          <w:rFonts w:ascii="Times New Roman"/>
          <w:b w:val="false"/>
          <w:i w:val="false"/>
          <w:color w:val="000000"/>
          <w:sz w:val="28"/>
        </w:rPr>
        <w:t>
      4) діни қызмет саласындағы мемлекеттік саясатты іске асырады.</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8"/>
    <w:bookmarkStart w:name="z36" w:id="29"/>
    <w:p>
      <w:pPr>
        <w:spacing w:after="0"/>
        <w:ind w:left="0"/>
        <w:jc w:val="both"/>
      </w:pPr>
      <w:r>
        <w:rPr>
          <w:rFonts w:ascii="Times New Roman"/>
          <w:b w:val="false"/>
          <w:i w:val="false"/>
          <w:color w:val="000000"/>
          <w:sz w:val="28"/>
        </w:rPr>
        <w:t>
      өз құзыретіне жататын мәселелер бойынша құқық қорғау және өзге де мемлекеттік органдармен өзара іс-қимыл жасауға;</w:t>
      </w:r>
    </w:p>
    <w:bookmarkEnd w:id="29"/>
    <w:bookmarkStart w:name="z37" w:id="30"/>
    <w:p>
      <w:pPr>
        <w:spacing w:after="0"/>
        <w:ind w:left="0"/>
        <w:jc w:val="both"/>
      </w:pPr>
      <w:r>
        <w:rPr>
          <w:rFonts w:ascii="Times New Roman"/>
          <w:b w:val="false"/>
          <w:i w:val="false"/>
          <w:color w:val="000000"/>
          <w:sz w:val="28"/>
        </w:rPr>
        <w:t>
      қызметтің бағыттары бойынша консультативтік-кеңесші органдар (жұмыс топтарын, комиссиялар, кеңестер) құруға;</w:t>
      </w:r>
    </w:p>
    <w:bookmarkEnd w:id="30"/>
    <w:bookmarkStart w:name="z38" w:id="31"/>
    <w:p>
      <w:pPr>
        <w:spacing w:after="0"/>
        <w:ind w:left="0"/>
        <w:jc w:val="both"/>
      </w:pPr>
      <w:r>
        <w:rPr>
          <w:rFonts w:ascii="Times New Roman"/>
          <w:b w:val="false"/>
          <w:i w:val="false"/>
          <w:color w:val="000000"/>
          <w:sz w:val="28"/>
        </w:rPr>
        <w:t>
      Қазақстан Республикасы заңнамалық актілерінде көзделген өзге де құқықтарды жүзеге асыруға құқығы бар;</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33"/>
    <w:bookmarkStart w:name="z41" w:id="34"/>
    <w:p>
      <w:pPr>
        <w:spacing w:after="0"/>
        <w:ind w:left="0"/>
        <w:jc w:val="both"/>
      </w:pPr>
      <w:r>
        <w:rPr>
          <w:rFonts w:ascii="Times New Roman"/>
          <w:b w:val="false"/>
          <w:i w:val="false"/>
          <w:color w:val="000000"/>
          <w:sz w:val="28"/>
        </w:rPr>
        <w:t>
      өз құзыретіне жататын мәселелер бойынша жергілікті деңгейде түсіндіру жұмыстарын жүргізеді;</w:t>
      </w:r>
    </w:p>
    <w:bookmarkEnd w:id="34"/>
    <w:bookmarkStart w:name="z42" w:id="35"/>
    <w:p>
      <w:pPr>
        <w:spacing w:after="0"/>
        <w:ind w:left="0"/>
        <w:jc w:val="both"/>
      </w:pPr>
      <w:r>
        <w:rPr>
          <w:rFonts w:ascii="Times New Roman"/>
          <w:b w:val="false"/>
          <w:i w:val="false"/>
          <w:color w:val="000000"/>
          <w:sz w:val="28"/>
        </w:rPr>
        <w:t>
      азаматтардың діни сенім бостандығына құқықтарын қамтамасыз ету саласындағы мемлекеттік саясат мәселелері бойынша түсіндіру жұмыстарын жүргізеді;</w:t>
      </w:r>
    </w:p>
    <w:bookmarkEnd w:id="35"/>
    <w:bookmarkStart w:name="z43" w:id="36"/>
    <w:p>
      <w:pPr>
        <w:spacing w:after="0"/>
        <w:ind w:left="0"/>
        <w:jc w:val="both"/>
      </w:pPr>
      <w:r>
        <w:rPr>
          <w:rFonts w:ascii="Times New Roman"/>
          <w:b w:val="false"/>
          <w:i w:val="false"/>
          <w:color w:val="000000"/>
          <w:sz w:val="28"/>
        </w:rPr>
        <w:t>
      терроризм және экстремизмге қарсы іс-қимыл бойынша шаралар қабылдайды.</w:t>
      </w:r>
    </w:p>
    <w:bookmarkEnd w:id="36"/>
    <w:bookmarkStart w:name="z44" w:id="37"/>
    <w:p>
      <w:pPr>
        <w:spacing w:after="0"/>
        <w:ind w:left="0"/>
        <w:jc w:val="both"/>
      </w:pPr>
      <w:r>
        <w:rPr>
          <w:rFonts w:ascii="Times New Roman"/>
          <w:b w:val="false"/>
          <w:i w:val="false"/>
          <w:color w:val="000000"/>
          <w:sz w:val="28"/>
        </w:rPr>
        <w:t>
      14. Функциялары:</w:t>
      </w:r>
    </w:p>
    <w:bookmarkEnd w:id="37"/>
    <w:bookmarkStart w:name="z45" w:id="38"/>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38"/>
    <w:bookmarkStart w:name="z46" w:id="39"/>
    <w:p>
      <w:pPr>
        <w:spacing w:after="0"/>
        <w:ind w:left="0"/>
        <w:jc w:val="both"/>
      </w:pPr>
      <w:r>
        <w:rPr>
          <w:rFonts w:ascii="Times New Roman"/>
          <w:b w:val="false"/>
          <w:i w:val="false"/>
          <w:color w:val="000000"/>
          <w:sz w:val="28"/>
        </w:rPr>
        <w:t>
      2) өңірде жұмыс істеп тұрған дiни бiрлестiктердiң, миссионерлердiң, рухани (діни) білім беру ұйымдарының қызметiн зерделеуді және талдауды жүргiзедi;</w:t>
      </w:r>
    </w:p>
    <w:bookmarkEnd w:id="39"/>
    <w:bookmarkStart w:name="z47" w:id="40"/>
    <w:p>
      <w:pPr>
        <w:spacing w:after="0"/>
        <w:ind w:left="0"/>
        <w:jc w:val="both"/>
      </w:pPr>
      <w:r>
        <w:rPr>
          <w:rFonts w:ascii="Times New Roman"/>
          <w:b w:val="false"/>
          <w:i w:val="false"/>
          <w:color w:val="000000"/>
          <w:sz w:val="28"/>
        </w:rPr>
        <w:t>
      3) уәкiлеттi органға Қазақстан Республикасының дiни қызмет және діни бірлестіктер туралы заңнамасын жетiлдiру жөнінде ұсыныстар енгiзедi;</w:t>
      </w:r>
    </w:p>
    <w:bookmarkEnd w:id="40"/>
    <w:bookmarkStart w:name="z48" w:id="41"/>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41"/>
    <w:bookmarkStart w:name="z49" w:id="42"/>
    <w:p>
      <w:pPr>
        <w:spacing w:after="0"/>
        <w:ind w:left="0"/>
        <w:jc w:val="both"/>
      </w:pPr>
      <w:r>
        <w:rPr>
          <w:rFonts w:ascii="Times New Roman"/>
          <w:b w:val="false"/>
          <w:i w:val="false"/>
          <w:color w:val="000000"/>
          <w:sz w:val="28"/>
        </w:rPr>
        <w:t>
      5)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бойынша мемлекеттік көрсетілетін қызметті көрсетеді,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42"/>
    <w:bookmarkStart w:name="z50" w:id="43"/>
    <w:p>
      <w:pPr>
        <w:spacing w:after="0"/>
        <w:ind w:left="0"/>
        <w:jc w:val="both"/>
      </w:pPr>
      <w:r>
        <w:rPr>
          <w:rFonts w:ascii="Times New Roman"/>
          <w:b w:val="false"/>
          <w:i w:val="false"/>
          <w:color w:val="000000"/>
          <w:sz w:val="28"/>
        </w:rPr>
        <w:t>
      6)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бойынша мемлекеттік көрсетілетін қызметті көрсетеді;</w:t>
      </w:r>
    </w:p>
    <w:bookmarkEnd w:id="43"/>
    <w:bookmarkStart w:name="z51" w:id="44"/>
    <w:p>
      <w:pPr>
        <w:spacing w:after="0"/>
        <w:ind w:left="0"/>
        <w:jc w:val="both"/>
      </w:pPr>
      <w:r>
        <w:rPr>
          <w:rFonts w:ascii="Times New Roman"/>
          <w:b w:val="false"/>
          <w:i w:val="false"/>
          <w:color w:val="000000"/>
          <w:sz w:val="28"/>
        </w:rPr>
        <w:t>
      7) діни бірлестіктерді құруға бастамашы азаматтардың тізімдеріне тексеру жүргізуді қамтамасыз етедi;</w:t>
      </w:r>
    </w:p>
    <w:bookmarkEnd w:id="44"/>
    <w:bookmarkStart w:name="z52" w:id="45"/>
    <w:p>
      <w:pPr>
        <w:spacing w:after="0"/>
        <w:ind w:left="0"/>
        <w:jc w:val="both"/>
      </w:pPr>
      <w:r>
        <w:rPr>
          <w:rFonts w:ascii="Times New Roman"/>
          <w:b w:val="false"/>
          <w:i w:val="false"/>
          <w:color w:val="000000"/>
          <w:sz w:val="28"/>
        </w:rPr>
        <w:t>
      8) миссионерлiк қызметті жүзеге асыратын адамдарды тіркеуді жүргізеді;</w:t>
      </w:r>
    </w:p>
    <w:bookmarkEnd w:id="45"/>
    <w:bookmarkStart w:name="z53" w:id="46"/>
    <w:p>
      <w:pPr>
        <w:spacing w:after="0"/>
        <w:ind w:left="0"/>
        <w:jc w:val="both"/>
      </w:pPr>
      <w:r>
        <w:rPr>
          <w:rFonts w:ascii="Times New Roman"/>
          <w:b w:val="false"/>
          <w:i w:val="false"/>
          <w:color w:val="000000"/>
          <w:sz w:val="28"/>
        </w:rPr>
        <w:t>
      9) экстремизмнен сақтандыруға бағытталған келесі алдын алу шараларын іске асырады: қоғамдық бірлестіктермен өзара іс-қимылды жүзеге асыру, тиісті аумақтарда құрылған діни бірлестіктер мен миссионерлердің қызметін зерделеуді жүзеге асыру, олар туралы деректер банкін жасау, өңірлік деңгейде ақпараттық-насихат іс-шараларын жүзеге асыру, өңірдегі діни ахуалды зерделеу мен талдау жүргізу;</w:t>
      </w:r>
    </w:p>
    <w:bookmarkEnd w:id="46"/>
    <w:bookmarkStart w:name="z54" w:id="47"/>
    <w:p>
      <w:pPr>
        <w:spacing w:after="0"/>
        <w:ind w:left="0"/>
        <w:jc w:val="both"/>
      </w:pPr>
      <w:r>
        <w:rPr>
          <w:rFonts w:ascii="Times New Roman"/>
          <w:b w:val="false"/>
          <w:i w:val="false"/>
          <w:color w:val="000000"/>
          <w:sz w:val="28"/>
        </w:rPr>
        <w:t>
      10) облыс аумағында терроризм профилактикасы, сондай-ақ терроризм салдарын барынша азайту және (немесе) жою жөніндегі қызметті жүзеге асырады;</w:t>
      </w:r>
    </w:p>
    <w:bookmarkEnd w:id="47"/>
    <w:bookmarkStart w:name="z55" w:id="48"/>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48"/>
    <w:bookmarkStart w:name="z56" w:id="49"/>
    <w:p>
      <w:pPr>
        <w:spacing w:after="0"/>
        <w:ind w:left="0"/>
        <w:jc w:val="left"/>
      </w:pPr>
      <w:r>
        <w:rPr>
          <w:rFonts w:ascii="Times New Roman"/>
          <w:b/>
          <w:i w:val="false"/>
          <w:color w:val="000000"/>
        </w:rPr>
        <w:t xml:space="preserve"> 3. Басқарма басшысының мәртебесі, өкілеттіктері</w:t>
      </w:r>
    </w:p>
    <w:bookmarkEnd w:id="49"/>
    <w:bookmarkStart w:name="z57" w:id="50"/>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0"/>
    <w:bookmarkStart w:name="z58" w:id="51"/>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51"/>
    <w:bookmarkStart w:name="z59" w:id="52"/>
    <w:p>
      <w:pPr>
        <w:spacing w:after="0"/>
        <w:ind w:left="0"/>
        <w:jc w:val="both"/>
      </w:pPr>
      <w:r>
        <w:rPr>
          <w:rFonts w:ascii="Times New Roman"/>
          <w:b w:val="false"/>
          <w:i w:val="false"/>
          <w:color w:val="000000"/>
          <w:sz w:val="28"/>
        </w:rPr>
        <w:t>
      17. Басқарма басшысының өкілеттіктері:</w:t>
      </w:r>
    </w:p>
    <w:bookmarkEnd w:id="52"/>
    <w:bookmarkStart w:name="z60" w:id="53"/>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53"/>
    <w:bookmarkStart w:name="z61" w:id="54"/>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54"/>
    <w:bookmarkStart w:name="z62" w:id="55"/>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55"/>
    <w:bookmarkStart w:name="z63" w:id="56"/>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56"/>
    <w:bookmarkStart w:name="z64" w:id="57"/>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57"/>
    <w:bookmarkStart w:name="z65" w:id="58"/>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58"/>
    <w:bookmarkStart w:name="z66" w:id="59"/>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59"/>
    <w:bookmarkStart w:name="z67" w:id="60"/>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0"/>
    <w:bookmarkStart w:name="z68" w:id="61"/>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61"/>
    <w:bookmarkStart w:name="z69" w:id="6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62"/>
    <w:bookmarkStart w:name="z70" w:id="63"/>
    <w:p>
      <w:pPr>
        <w:spacing w:after="0"/>
        <w:ind w:left="0"/>
        <w:jc w:val="left"/>
      </w:pPr>
      <w:r>
        <w:rPr>
          <w:rFonts w:ascii="Times New Roman"/>
          <w:b/>
          <w:i w:val="false"/>
          <w:color w:val="000000"/>
        </w:rPr>
        <w:t xml:space="preserve"> 4. Басқарманың мүлкі</w:t>
      </w:r>
    </w:p>
    <w:bookmarkEnd w:id="63"/>
    <w:bookmarkStart w:name="z71" w:id="64"/>
    <w:p>
      <w:pPr>
        <w:spacing w:after="0"/>
        <w:ind w:left="0"/>
        <w:jc w:val="both"/>
      </w:pPr>
      <w:r>
        <w:rPr>
          <w:rFonts w:ascii="Times New Roman"/>
          <w:b w:val="false"/>
          <w:i w:val="false"/>
          <w:color w:val="000000"/>
          <w:sz w:val="28"/>
        </w:rPr>
        <w:t>
      18. Басқарма заңнамада көзделген жағдайларда жедел басқару құқығында оқшауланған мүлкі болуы мүмкін.</w:t>
      </w:r>
    </w:p>
    <w:bookmarkEnd w:id="64"/>
    <w:bookmarkStart w:name="z72" w:id="6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73" w:id="66"/>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66"/>
    <w:bookmarkStart w:name="z74" w:id="67"/>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75" w:id="68"/>
    <w:p>
      <w:pPr>
        <w:spacing w:after="0"/>
        <w:ind w:left="0"/>
        <w:jc w:val="left"/>
      </w:pPr>
      <w:r>
        <w:rPr>
          <w:rFonts w:ascii="Times New Roman"/>
          <w:b/>
          <w:i w:val="false"/>
          <w:color w:val="000000"/>
        </w:rPr>
        <w:t xml:space="preserve"> 5. Басқарманы қайта ұйымдастыру және тарату</w:t>
      </w:r>
    </w:p>
    <w:bookmarkEnd w:id="68"/>
    <w:bookmarkStart w:name="z76" w:id="69"/>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