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5348" w14:textId="5945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Целинный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Целинный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31257,3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Целинный ауылдық округінің аумағында орналасқан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жеке тұлғалар салық салуға жататын табыстардан жеке табыс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ауылдарында тіркелген жеке және заңды тұлғаларданалынатын көлік құралдарына салынатын салық;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ауылдарында тіркелген жер учаскелері бойынша жеке және заңды тұлғалардан елді мекендердің жерлеріне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түсетін субвенциялар 18 254 мың теңге көлемiнде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2023 жылға аудандық бюджеттен 9 000 мың теңге сомасында нысаналы трансферттер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 шешіміне 1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Целинный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 шешіміне 2 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Целинный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 шешіміне 3 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Целинный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