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dfd7" w14:textId="e77d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44 302,9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1446,1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29.11.2023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тұлғалардың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Дмитриев ауылдық округінің ауылдарында орналасқан жеке және заңды тұлғалардан алынатын 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салығынан.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жоғары тұрған бюджеттен 20 850,8 мың теңге сомасында трансферттер көзделгені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шешімнің 4-қосымшасына сәйкес ауылдық округ бюджетінің қаржы жылының басына қалыптасқан бюджет қаражатының бос қалдықтары және 2022 жылы пайдаланылмаған жоғары тұрған бюджеттерден нысаналы трансферттерді қайтару есебінен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шешіміне 1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29.11.2023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шешіміне 2 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шешіміне 3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қаржы жылының басына қалыптасқан бюджет қаражатының бос қалдықтары және 2022 жылы пайдаланылмаған жоғары тұрған бюджеттерден нысаналы трансферттерді қайтару есебінен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