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dbf2" w14:textId="d20d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10/8 шешімі. Күші жойылды - Солтүстік Қазақстан облысы Тимирязев аудандық мәслихатының 2023 жылғы 28 қарашадағы № 8/6 шешімімен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28.11.2023 № 8/6 (қол қойылған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 715 </w:t>
      </w:r>
      <w:r>
        <w:rPr>
          <w:rFonts w:ascii="Times New Roman"/>
          <w:b w:val="false"/>
          <w:i w:val="false"/>
          <w:color w:val="000000"/>
          <w:sz w:val="28"/>
        </w:rPr>
        <w:t>Жарлығына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1. Тимирязев аудандық мәслихатының регламенті осы шешімге қосымшаға сәйкес бекітілсін.</w:t>
      </w:r>
    </w:p>
    <w:bookmarkEnd w:id="1"/>
    <w:bookmarkStart w:name="z6" w:id="2"/>
    <w:p>
      <w:pPr>
        <w:spacing w:after="0"/>
        <w:ind w:left="0"/>
        <w:jc w:val="both"/>
      </w:pPr>
      <w:r>
        <w:rPr>
          <w:rFonts w:ascii="Times New Roman"/>
          <w:b w:val="false"/>
          <w:i w:val="false"/>
          <w:color w:val="000000"/>
          <w:sz w:val="28"/>
        </w:rPr>
        <w:t xml:space="preserve">
      2. Тимирязев аудандық мәслихатының 2016 жылғы 06 қазандағы № 5/5 "Тимирязев аудандық мәслихатының регламентін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Тимирязев аудандық мәслихатының регламенті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Солтүстік Қазақстан облысы Тимирязев аудандық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9-бабына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Тимирязев аудандық мәслихаты (бұдан әрі – мәслихат)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олардың жүзеге асырылуын бақылайтын сайланбалы орган.</w:t>
      </w:r>
    </w:p>
    <w:bookmarkEnd w:id="7"/>
    <w:bookmarkStart w:name="z17" w:id="8"/>
    <w:p>
      <w:pPr>
        <w:spacing w:after="0"/>
        <w:ind w:left="0"/>
        <w:jc w:val="both"/>
      </w:pPr>
      <w:r>
        <w:rPr>
          <w:rFonts w:ascii="Times New Roman"/>
          <w:b w:val="false"/>
          <w:i w:val="false"/>
          <w:color w:val="000000"/>
          <w:sz w:val="28"/>
        </w:rPr>
        <w:t>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мәслихат депутаттарын сайлау нәтижесі туралы хабарлайды және оны мәслихат хатшысы сайланғанға дейін жүргізеді.</w:t>
      </w:r>
    </w:p>
    <w:bookmarkEnd w:id="18"/>
    <w:bookmarkStart w:name="z28" w:id="19"/>
    <w:p>
      <w:pPr>
        <w:spacing w:after="0"/>
        <w:ind w:left="0"/>
        <w:jc w:val="both"/>
      </w:pPr>
      <w:r>
        <w:rPr>
          <w:rFonts w:ascii="Times New Roman"/>
          <w:b w:val="false"/>
          <w:i w:val="false"/>
          <w:color w:val="000000"/>
          <w:sz w:val="28"/>
        </w:rPr>
        <w:t>
      Сайлау комиссиясының төрағасы депутаттарға депутаттар ішінен мәслихат хатшысының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9"/>
    <w:bookmarkStart w:name="z29" w:id="20"/>
    <w:p>
      <w:pPr>
        <w:spacing w:after="0"/>
        <w:ind w:left="0"/>
        <w:jc w:val="both"/>
      </w:pPr>
      <w:r>
        <w:rPr>
          <w:rFonts w:ascii="Times New Roman"/>
          <w:b w:val="false"/>
          <w:i w:val="false"/>
          <w:color w:val="000000"/>
          <w:sz w:val="28"/>
        </w:rPr>
        <w:t>
      7. Мәслихат шешімдерді дауыс беру арқылы қабылдайды.</w:t>
      </w:r>
    </w:p>
    <w:bookmarkEnd w:id="20"/>
    <w:bookmarkStart w:name="z30" w:id="21"/>
    <w:p>
      <w:pPr>
        <w:spacing w:after="0"/>
        <w:ind w:left="0"/>
        <w:jc w:val="both"/>
      </w:pPr>
      <w:r>
        <w:rPr>
          <w:rFonts w:ascii="Times New Roman"/>
          <w:b w:val="false"/>
          <w:i w:val="false"/>
          <w:color w:val="000000"/>
          <w:sz w:val="28"/>
        </w:rPr>
        <w:t>
      Дауыс беру:</w:t>
      </w:r>
    </w:p>
    <w:bookmarkEnd w:id="21"/>
    <w:bookmarkStart w:name="z31" w:id="22"/>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2"/>
    <w:bookmarkStart w:name="z32" w:id="23"/>
    <w:p>
      <w:pPr>
        <w:spacing w:after="0"/>
        <w:ind w:left="0"/>
        <w:jc w:val="both"/>
      </w:pPr>
      <w:r>
        <w:rPr>
          <w:rFonts w:ascii="Times New Roman"/>
          <w:b w:val="false"/>
          <w:i w:val="false"/>
          <w:color w:val="000000"/>
          <w:sz w:val="28"/>
        </w:rPr>
        <w:t>
      2) қол көтеру арқылы;</w:t>
      </w:r>
    </w:p>
    <w:bookmarkEnd w:id="23"/>
    <w:bookmarkStart w:name="z33" w:id="24"/>
    <w:p>
      <w:pPr>
        <w:spacing w:after="0"/>
        <w:ind w:left="0"/>
        <w:jc w:val="both"/>
      </w:pPr>
      <w:r>
        <w:rPr>
          <w:rFonts w:ascii="Times New Roman"/>
          <w:b w:val="false"/>
          <w:i w:val="false"/>
          <w:color w:val="000000"/>
          <w:sz w:val="28"/>
        </w:rPr>
        <w:t>
      3) бюллетеньдер пайдаланылып жүзеге асырылады.</w:t>
      </w:r>
    </w:p>
    <w:bookmarkEnd w:id="24"/>
    <w:bookmarkStart w:name="z34" w:id="2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5"/>
    <w:bookmarkStart w:name="z35" w:id="2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6"/>
    <w:bookmarkStart w:name="z36" w:id="27"/>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Солтүстік Қазақстан облысы Тимиирязев ауданы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оны тиісті аумақтың әкімімен келісім бойынша сессия төрағасы бекітеді.</w:t>
      </w:r>
    </w:p>
    <w:bookmarkEnd w:id="39"/>
    <w:bookmarkStart w:name="z49" w:id="40"/>
    <w:p>
      <w:pPr>
        <w:spacing w:after="0"/>
        <w:ind w:left="0"/>
        <w:jc w:val="both"/>
      </w:pPr>
      <w:r>
        <w:rPr>
          <w:rFonts w:ascii="Times New Roman"/>
          <w:b w:val="false"/>
          <w:i w:val="false"/>
          <w:color w:val="000000"/>
          <w:sz w:val="28"/>
        </w:rPr>
        <w:t>
      14. Аудандық мәслихаттың сессияларына Солтүстік Қазақстан облысы Тимирязев ауданының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бойынша немесе депутаттардың уәжді ұсынысы бойынша үзіліс жариялай алады. Жалпы отырыстың соңында депутаттардың қысқа мәлімдемелер немесе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3" w:id="54"/>
    <w:p>
      <w:pPr>
        <w:spacing w:after="0"/>
        <w:ind w:left="0"/>
        <w:jc w:val="both"/>
      </w:pPr>
      <w:r>
        <w:rPr>
          <w:rFonts w:ascii="Times New Roman"/>
          <w:b w:val="false"/>
          <w:i w:val="false"/>
          <w:color w:val="000000"/>
          <w:sz w:val="28"/>
        </w:rPr>
        <w:t>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ұсынымы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Мәслихаттың нормативтік құқықтық шешімдері Әділет министрлігімен мемлекеттік тіркелуге және Қазақстан Республикасының заңнамасында белгіленген тәртіппен жариялануға тиіс.</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түзетулерді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тиістілігіне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Тимирязев аудандық мәслихатының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ұсыныстарды жинау мен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"Солтүстік Қазақстан облысы Тимирязев ауданының экономика және қаржы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0"/>
    <w:bookmarkStart w:name="z90" w:id="81"/>
    <w:p>
      <w:pPr>
        <w:spacing w:after="0"/>
        <w:ind w:left="0"/>
        <w:jc w:val="both"/>
      </w:pPr>
      <w:r>
        <w:rPr>
          <w:rFonts w:ascii="Times New Roman"/>
          <w:b w:val="false"/>
          <w:i w:val="false"/>
          <w:color w:val="000000"/>
          <w:sz w:val="28"/>
        </w:rPr>
        <w:t>
      Облыстық бюджетті бекіту туралы Солтүстік Қазақстан облыстық мәслихаттың шешіміне қол қойылғаннан кейін екі апта мерзімнен кешіктірмей, Тимирязев аудандық мәслихаты аудандық бюджетті бекітеді. Тимирязев аудандық мәслихатының аудандық бюджетті бекіту туралы шешіміне қол қойылған күннен бастап қаржы жылының соңына дейін Тимирязев аудандық мәслихаты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Тимирязев аудандық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Солтүстік Қазақстан облысы Тимирязев ауданы әкімінің есептерін тыңдау жолымен тиісті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Солтүстік Қазақстан облысы Тимирязев ауданы әкімінің есебін тыңдау мәслихат хатшысының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Солтүстік Қазақстан облысы Тимирязев ауданының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Солтүстік Қазақстан облысы Тимирязев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2"/>
    <w:bookmarkStart w:name="z102" w:id="93"/>
    <w:p>
      <w:pPr>
        <w:spacing w:after="0"/>
        <w:ind w:left="0"/>
        <w:jc w:val="both"/>
      </w:pPr>
      <w:r>
        <w:rPr>
          <w:rFonts w:ascii="Times New Roman"/>
          <w:b w:val="false"/>
          <w:i w:val="false"/>
          <w:color w:val="000000"/>
          <w:sz w:val="28"/>
        </w:rPr>
        <w:t>
      1) Солтүстік Қазақстан облысы Тимирязев ауданы әкімінің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өз қызметінің орындалуы туралы есеп береді.</w:t>
      </w:r>
    </w:p>
    <w:bookmarkEnd w:id="103"/>
    <w:bookmarkStart w:name="z113" w:id="104"/>
    <w:p>
      <w:pPr>
        <w:spacing w:after="0"/>
        <w:ind w:left="0"/>
        <w:jc w:val="both"/>
      </w:pPr>
      <w:r>
        <w:rPr>
          <w:rFonts w:ascii="Times New Roman"/>
          <w:b w:val="false"/>
          <w:i w:val="false"/>
          <w:color w:val="000000"/>
          <w:sz w:val="28"/>
        </w:rPr>
        <w:t>
      37. Солтүстік Қазақстан облысы тексеру комиссиясының бюджеттің атқарылуы туралы есебін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 Аудандық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 жиындарында Солтүстік Қазақстан облысы Тимирязев ауданының ауыл, ауылдық округтері тұрғындарына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6.1. Мәслихат хатшысы</w:t>
      </w:r>
    </w:p>
    <w:bookmarkEnd w:id="119"/>
    <w:bookmarkStart w:name="z12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46. Аудандық 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6.2.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көпшіліктік тыңдаулар өткізе алады.</w:t>
      </w:r>
    </w:p>
    <w:bookmarkEnd w:id="136"/>
    <w:bookmarkStart w:name="z146" w:id="137"/>
    <w:p>
      <w:pPr>
        <w:spacing w:after="0"/>
        <w:ind w:left="0"/>
        <w:jc w:val="both"/>
      </w:pPr>
      <w:r>
        <w:rPr>
          <w:rFonts w:ascii="Times New Roman"/>
          <w:b w:val="false"/>
          <w:i w:val="false"/>
          <w:color w:val="000000"/>
          <w:sz w:val="28"/>
        </w:rPr>
        <w:t>
      Көпшіліктік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 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Көпшіліктік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көпшілік тыңдаулар өткізілерден бір ай бұрын бұқаралық ақпарат құралдары арқылы алдағы көпшіліктік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көпшіліктік тыңдауларға мүдделі мемлекеттік органдардың, жұртшылықтың, бұқаралық ақпарат құралдарының өкілдерін шақырады. Көпшіліктік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Көпшіліктік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көпшіліктік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Көпшіліктік тыңдаулардың хаттамасын мәслихат аппаратының қызметкері дайындайды және оған көпшіліктік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мүшелердің жалпы санының жартысынан астамы қатысса, құқықтық күші бар деп есептеледi.</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6.3.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6.4. Мәслихаттардағы есеп комиссиясы</w:t>
      </w:r>
    </w:p>
    <w:bookmarkEnd w:id="155"/>
    <w:bookmarkStart w:name="z165" w:id="156"/>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үлгідегі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үлгідегі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6.5.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 Депутаттық әдеп қағидалары</w:t>
      </w:r>
    </w:p>
    <w:bookmarkEnd w:id="183"/>
    <w:bookmarkStart w:name="z193" w:id="184"/>
    <w:p>
      <w:pPr>
        <w:spacing w:after="0"/>
        <w:ind w:left="0"/>
        <w:jc w:val="both"/>
      </w:pPr>
      <w:r>
        <w:rPr>
          <w:rFonts w:ascii="Times New Roman"/>
          <w:b w:val="false"/>
          <w:i w:val="false"/>
          <w:color w:val="000000"/>
          <w:sz w:val="28"/>
        </w:rPr>
        <w:t>
      64.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пайдалануы тиіс.</w:t>
      </w:r>
    </w:p>
    <w:bookmarkEnd w:id="190"/>
    <w:bookmarkStart w:name="z20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лимитi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