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59e7" w14:textId="9035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2022 жылғы 28 наурыздағы № 20/7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қаулысына,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1. 2022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