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cd1" w14:textId="f7c3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2022-2024 жылдарға арналған бюджетін бекіту туралы" Солтүстік Қазақстан облысы Есіл ауданы мәслихатының 2021 жылғы 30 желтоқсандағы № 14/139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2022-2024 жылдарға арналған бюджетін бекіту туралы" Солтүстік Қазақстан облысы Есіл ауданы мәслихатының 2021 жылғы 30 желтоқсандағы № 14/139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Волошинка ауылдық округінің 2022-2024 жылдарға арналған бюджеті сәйкесінше 1, 2, 3 -қосымшаларға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- 26 282,8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- 20 719,4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- 26 621,6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Волошинка ауылдық округінің 2022 жылға арналған бюджетіне облыстық бюджеттен берілетін ағымдағы нысаналы трансферттердің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құралдарымен өзара іс-қимыл" және байланыс тақырыбына ауылдық округ әкімдерін оқыттуға.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Волошинка ауылдық округінің 2022-2024 жылдарға арналған бюджетін бекіту туралы" Есіл ауданы мәслихатының Солтүстік Қазақстан облысы Есіл ауданы Волошинка ауылдық округі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