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ffea" w14:textId="81cf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23-13 "Солтүстік Қазақстан облысы Ғабит Мүсірепов атындағы ауданының Новоишим ауылдық округі Новоишим ауылында жергілікті қоғамдастықтың бөлек жиындарын өткізудің қағидаларын және жергілікті қоғамдастық жиындарына қатысу үшін шағын аудандар мен көшелер тұрғындары өкілдерінің сандық құрамын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2022 жылғы 2 тамыздағы № 20-12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ауданы мәслихатының "Солтүстік Қазақстан облысы Ғабит Мүсірепов атындағы ауданының Новоишим ауылдық округі Новоишим ауылында жергілікті қоғамдастықтың бөлек жиындарын өткізудің қағидаларын және жергілікті қоғамдастық жиындарына қатысу үшін шағын аудандар мен көшелер тұрғындары өкілдерінің сандық құрамын бекіту туралы" 2014 жылғы 31 наурыздағы № 23-13 (Нормативтік құқықтық актілерді мемлекеттік тіркеу тізілімінде № 2744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кестенің "Шағын аудандар мен көшелердің атауы" бағанында:</w:t>
      </w:r>
    </w:p>
    <w:bookmarkEnd w:id="2"/>
    <w:bookmarkStart w:name="z7" w:id="3"/>
    <w:p>
      <w:pPr>
        <w:spacing w:after="0"/>
        <w:ind w:left="0"/>
        <w:jc w:val="both"/>
      </w:pPr>
      <w:r>
        <w:rPr>
          <w:rFonts w:ascii="Times New Roman"/>
          <w:b w:val="false"/>
          <w:i w:val="false"/>
          <w:color w:val="000000"/>
          <w:sz w:val="28"/>
        </w:rPr>
        <w:t>
      17-жолдағы "Чапаев" деген сөз "Балбану Мұстафина" деген сөздермен ауыстырылсын;</w:t>
      </w:r>
    </w:p>
    <w:bookmarkEnd w:id="3"/>
    <w:bookmarkStart w:name="z8" w:id="4"/>
    <w:p>
      <w:pPr>
        <w:spacing w:after="0"/>
        <w:ind w:left="0"/>
        <w:jc w:val="both"/>
      </w:pPr>
      <w:r>
        <w:rPr>
          <w:rFonts w:ascii="Times New Roman"/>
          <w:b w:val="false"/>
          <w:i w:val="false"/>
          <w:color w:val="000000"/>
          <w:sz w:val="28"/>
        </w:rPr>
        <w:t xml:space="preserve">
      кесте мынадай мазмұндағы реттік нөмірлері 49, 50-жолдармен толықтырылсын: </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Есен Жантасов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Айқын Нұрқатов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w:t>
            </w: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