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f424" w14:textId="64bf4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ауданы мәслихатының 2014 жылғы 31 наурыздағы № 23-19 "Солтүстік Қазақстан облысы Ғабит Мүсірепов атындағы ауданының Чистопол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ауданы мәслихатының 2022 жылғы 2 тамыздағы № 20-11 шешімі. Күші жойылды - Солтүстік Қазақстан облысы Ғабит Мүсірепов атындағы ауданы мәслихатының 2023 жылғы 4 қыркүйектегі № 7-6 шешімімен.</w:t>
      </w:r>
    </w:p>
    <w:p>
      <w:pPr>
        <w:spacing w:after="0"/>
        <w:ind w:left="0"/>
        <w:jc w:val="both"/>
      </w:pPr>
      <w:r>
        <w:rPr>
          <w:rFonts w:ascii="Times New Roman"/>
          <w:b w:val="false"/>
          <w:i w:val="false"/>
          <w:color w:val="ff0000"/>
          <w:sz w:val="28"/>
        </w:rPr>
        <w:t xml:space="preserve">
      Ескерту. Күші жойылды Солтүстік Қазақстан облысы Ғабит Мүсірепов атындағы ауданы мәслихатының 04.09.2023 </w:t>
      </w:r>
      <w:r>
        <w:rPr>
          <w:rFonts w:ascii="Times New Roman"/>
          <w:b w:val="false"/>
          <w:i w:val="false"/>
          <w:color w:val="ff0000"/>
          <w:sz w:val="28"/>
        </w:rPr>
        <w:t>№ 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Солтүстік Қазақстан облысы Ғабит Мүсірепов атындағы ауданының мәслихаты ШЕШТІ:</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ауданы мәслихатының "Солтүстік Қазақстан облысы Ғабит Мүсірепов атындағы ауданының Чистопол ауылдық округінде жергілікті қоғамдастықтың бөлек жиындарын өткізудің қағидаларын және жергілікті қоғамдастық жиынына қатысу үшін көшелер мен ауылдар тұрғындары өкілдерінің сандық құрамын бекіту туралы" 2014 жылғы 31 наурыздағы № 23-19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2752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қосымшасындағы</w:t>
      </w:r>
      <w:r>
        <w:rPr>
          <w:rFonts w:ascii="Times New Roman"/>
          <w:b w:val="false"/>
          <w:i w:val="false"/>
          <w:color w:val="000000"/>
          <w:sz w:val="28"/>
        </w:rPr>
        <w:t xml:space="preserve"> кестенің "Көшелер мен ауылдар атауы" бағанында:</w:t>
      </w:r>
    </w:p>
    <w:bookmarkEnd w:id="2"/>
    <w:bookmarkStart w:name="z7" w:id="3"/>
    <w:p>
      <w:pPr>
        <w:spacing w:after="0"/>
        <w:ind w:left="0"/>
        <w:jc w:val="both"/>
      </w:pPr>
      <w:r>
        <w:rPr>
          <w:rFonts w:ascii="Times New Roman"/>
          <w:b w:val="false"/>
          <w:i w:val="false"/>
          <w:color w:val="000000"/>
          <w:sz w:val="28"/>
        </w:rPr>
        <w:t>
      31-жолдағы "Сакко и Ванцетти" деген сөз "Әлия Молдағұлова" деген сөздермен ауыстырылсын.</w:t>
      </w:r>
    </w:p>
    <w:bookmarkEnd w:id="3"/>
    <w:bookmarkStart w:name="z8" w:id="4"/>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Солтүстік Қазақстан облысы</w:t>
            </w:r>
          </w:p>
          <w:p>
            <w:pPr>
              <w:spacing w:after="20"/>
              <w:ind w:left="20"/>
              <w:jc w:val="both"/>
            </w:pPr>
          </w:p>
          <w:p>
            <w:pPr>
              <w:spacing w:after="20"/>
              <w:ind w:left="20"/>
              <w:jc w:val="both"/>
            </w:pPr>
            <w:r>
              <w:rPr>
                <w:rFonts w:ascii="Times New Roman"/>
                <w:b w:val="false"/>
                <w:i/>
                <w:color w:val="000000"/>
                <w:sz w:val="20"/>
              </w:rPr>
              <w:t>Ғабит Мүсірепов атындағы</w:t>
            </w:r>
          </w:p>
          <w:p>
            <w:pPr>
              <w:spacing w:after="0"/>
              <w:ind w:left="0"/>
              <w:jc w:val="left"/>
            </w:pPr>
          </w:p>
          <w:p>
            <w:pPr>
              <w:spacing w:after="20"/>
              <w:ind w:left="20"/>
              <w:jc w:val="both"/>
            </w:pPr>
            <w:r>
              <w:rPr>
                <w:rFonts w:ascii="Times New Roman"/>
                <w:b w:val="false"/>
                <w:i/>
                <w:color w:val="000000"/>
                <w:sz w:val="20"/>
              </w:rPr>
              <w:t xml:space="preserve">ауданы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Әділбеков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