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427d" w14:textId="26b4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7-23-18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516 979,8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102 755,8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411 822,0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518 302,6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24 977,0 мың теңге сомасында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73 519,7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облыстық бюджеттен ауылдық округ бюджетіне берілетін нысаналы трансферттер 313 325,3 мың теңге сомасында ескерілсін.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Володар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