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1d19" w14:textId="2eb1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13 қазандағы № 7-21-16 шешімі. Күші жойылды - Солтүстік Қазақстан облысы Айыртау аудандық мәслихатының 2024 жылғы 20 ақпандағы № 8-12-3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20.02.2024 </w:t>
      </w:r>
      <w:r>
        <w:rPr>
          <w:rFonts w:ascii="Times New Roman"/>
          <w:b w:val="false"/>
          <w:i w:val="false"/>
          <w:color w:val="ff0000"/>
          <w:sz w:val="28"/>
        </w:rPr>
        <w:t>№ 8-12-3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мәслихатының аппараты"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шешімді Солтүстік Қазақстан облысы Айыртау ауданы мәслихаты аппаратының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 Солтүстік Қазақстан облысы Айыртау ауданы мәслихаты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7-21-16 шешіміне қосымша</w:t>
            </w:r>
          </w:p>
        </w:tc>
      </w:tr>
    </w:tbl>
    <w:bookmarkStart w:name="z15" w:id="7"/>
    <w:p>
      <w:pPr>
        <w:spacing w:after="0"/>
        <w:ind w:left="0"/>
        <w:jc w:val="left"/>
      </w:pPr>
      <w:r>
        <w:rPr>
          <w:rFonts w:ascii="Times New Roman"/>
          <w:b/>
          <w:i w:val="false"/>
          <w:color w:val="000000"/>
        </w:rPr>
        <w:t xml:space="preserve">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Солтүстік Қазақстан облысы Айыртау ауданында бөлек жергілікті қоғамдастық жиындарын өткізу және жергілікті қоғамдастық жиынына қатысу үшіна уыл, көше тұрғындары өкілдерінің санынайқындау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w:t>
      </w:r>
      <w:r>
        <w:rPr>
          <w:rFonts w:ascii="Times New Roman"/>
          <w:b w:val="false"/>
          <w:i w:val="false"/>
          <w:color w:val="000000"/>
          <w:sz w:val="28"/>
        </w:rPr>
        <w:t>мен бекітілген және Солтүстік Қазақстан облысы Қызылжар ауданында ауыл, ауылдық округ, көше тұрғындарының бөлек жергілікті қоғамдастық жиындарын өткізу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0" w:id="12"/>
    <w:p>
      <w:pPr>
        <w:spacing w:after="0"/>
        <w:ind w:left="0"/>
        <w:jc w:val="both"/>
      </w:pPr>
      <w:r>
        <w:rPr>
          <w:rFonts w:ascii="Times New Roman"/>
          <w:b w:val="false"/>
          <w:i w:val="false"/>
          <w:color w:val="000000"/>
          <w:sz w:val="28"/>
        </w:rPr>
        <w:t>
      2) бөлек жергілікті қоғамдастық жиыны – ауыл, көше, көп 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1" w:id="13"/>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13"/>
    <w:bookmarkStart w:name="z22" w:id="14"/>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4"/>
    <w:bookmarkStart w:name="z23"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5"/>
    <w:bookmarkStart w:name="z24" w:id="16"/>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6"/>
    <w:bookmarkStart w:name="z25" w:id="17"/>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Қазақстан Республикасы Заңының 39-3-бабы 3-тармағының 4-3) тармақшасында көзделген жағдайды қоспағанда, жиналысқа шақыру уақыты, шақырылым орны және талқыланатын мәселелер туралы жиналыс мүшелері ол өткізілетін күнге дейін күнтізбелік он күннен кешіктірмей мерзімді баспасөз басылымында немесе интернет-ресурста (ауылдық округ әкімі аппаратының сайты, Facebook, Instagram) қазақ және орыс тілдерінде жариялау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17"/>
    <w:bookmarkStart w:name="z26" w:id="18"/>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8"/>
    <w:bookmarkStart w:name="z27" w:id="19"/>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ұйымдастырады.</w:t>
      </w:r>
    </w:p>
    <w:bookmarkEnd w:id="19"/>
    <w:bookmarkStart w:name="z28" w:id="20"/>
    <w:p>
      <w:pPr>
        <w:spacing w:after="0"/>
        <w:ind w:left="0"/>
        <w:jc w:val="both"/>
      </w:pPr>
      <w:r>
        <w:rPr>
          <w:rFonts w:ascii="Times New Roman"/>
          <w:b w:val="false"/>
          <w:i w:val="false"/>
          <w:color w:val="000000"/>
          <w:sz w:val="28"/>
        </w:rPr>
        <w:t>
      Көше шегінде көп пәтерлі үйлер болған кезде көп пәтерлі үйдің бөлек жиындары жүргізілмейді.</w:t>
      </w:r>
    </w:p>
    <w:bookmarkEnd w:id="20"/>
    <w:bookmarkStart w:name="z29" w:id="21"/>
    <w:p>
      <w:pPr>
        <w:spacing w:after="0"/>
        <w:ind w:left="0"/>
        <w:jc w:val="both"/>
      </w:pPr>
      <w:r>
        <w:rPr>
          <w:rFonts w:ascii="Times New Roman"/>
          <w:b w:val="false"/>
          <w:i w:val="false"/>
          <w:color w:val="000000"/>
          <w:sz w:val="28"/>
        </w:rPr>
        <w:t>
      8. Бөлек жергілікті қоғамдастық жиынын ашудың алдында тиісті ауылдың, көшенің қатысып отырған және оған қатысуға құқығы бар тұрғындарын тіркеу жүргізіледі.</w:t>
      </w:r>
    </w:p>
    <w:bookmarkEnd w:id="21"/>
    <w:bookmarkStart w:name="z30" w:id="22"/>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1" w:id="23"/>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23"/>
    <w:bookmarkStart w:name="z32" w:id="24"/>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4"/>
    <w:bookmarkStart w:name="z33" w:id="25"/>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5"/>
    <w:bookmarkStart w:name="z34" w:id="26"/>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қатысушыларымен келесі көлемде ұсынылады:</w:t>
      </w:r>
    </w:p>
    <w:bookmarkEnd w:id="26"/>
    <w:bookmarkStart w:name="z35" w:id="27"/>
    <w:p>
      <w:pPr>
        <w:spacing w:after="0"/>
        <w:ind w:left="0"/>
        <w:jc w:val="both"/>
      </w:pPr>
      <w:r>
        <w:rPr>
          <w:rFonts w:ascii="Times New Roman"/>
          <w:b w:val="false"/>
          <w:i w:val="false"/>
          <w:color w:val="000000"/>
          <w:sz w:val="28"/>
        </w:rPr>
        <w:t>
      1) Солтүстік Қазақстан облысы Айыртау ауданы Володар ауылдық округі Саумалкөл ауылының бір көшесінен 1 (бір) өкілден;</w:t>
      </w:r>
    </w:p>
    <w:bookmarkEnd w:id="27"/>
    <w:bookmarkStart w:name="z36" w:id="28"/>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Володар ауылдық округін қоспағанда, бірақ ауылдан 3 (үш) өкілден көп емес және 1 (бір) өкілден кем емес.</w:t>
      </w:r>
    </w:p>
    <w:bookmarkEnd w:id="28"/>
    <w:bookmarkStart w:name="z37" w:id="29"/>
    <w:p>
      <w:pPr>
        <w:spacing w:after="0"/>
        <w:ind w:left="0"/>
        <w:jc w:val="both"/>
      </w:pPr>
      <w:r>
        <w:rPr>
          <w:rFonts w:ascii="Times New Roman"/>
          <w:b w:val="false"/>
          <w:i w:val="false"/>
          <w:color w:val="000000"/>
          <w:sz w:val="28"/>
        </w:rPr>
        <w:t>
      11. Дауыс беру ашық тәсіл 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9"/>
    <w:bookmarkStart w:name="z38" w:id="30"/>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ауылдық округ әкімінің аппаратына береді.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