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e251" w14:textId="d42e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дін істері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18 сәуірдегі № 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әкімдігінің дін істері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дін істері басқармасы"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жоғарыда көрсетілген Ережені заңнамада белгіленген тәртіпте әділет органдарында мемлекеттік тіркеуді; </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"Солтүстік Қазақстан облысы әкімдігінің дін істері басқармасы" коммуналдық мемлекеттік мекемесі туралы ЕРЕЖЕ</w:t>
      </w:r>
    </w:p>
    <w:bookmarkEnd w:id="8"/>
    <w:bookmarkStart w:name="z18" w:id="9"/>
    <w:p>
      <w:pPr>
        <w:spacing w:after="0"/>
        <w:ind w:left="0"/>
        <w:jc w:val="left"/>
      </w:pPr>
      <w:r>
        <w:rPr>
          <w:rFonts w:ascii="Times New Roman"/>
          <w:b/>
          <w:i w:val="false"/>
          <w:color w:val="000000"/>
        </w:rPr>
        <w:t xml:space="preserve"> Петропавл қаласы</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1. "Солтүстік Қазақстан облысы әкімдігінің дін істері басқармасы" коммуналдық мемлекеттік мекемесі (бұдан әрі - Басқарма) Солтүстік Қазақстан облысы аумағында дін саласындағы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Басқарманың ведомстволары жоқ.</w:t>
      </w:r>
    </w:p>
    <w:bookmarkEnd w:id="12"/>
    <w:bookmarkStart w:name="z22" w:id="13"/>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3" w:id="14"/>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индексі 150007, Солтүстік Қазақстан облысы Петропавл қаласы Парковая көшесі, 57В.</w:t>
      </w:r>
    </w:p>
    <w:bookmarkEnd w:id="19"/>
    <w:bookmarkStart w:name="z29"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30" w:id="21"/>
    <w:p>
      <w:pPr>
        <w:spacing w:after="0"/>
        <w:ind w:left="0"/>
        <w:jc w:val="both"/>
      </w:pPr>
      <w:r>
        <w:rPr>
          <w:rFonts w:ascii="Times New Roman"/>
          <w:b w:val="false"/>
          <w:i w:val="false"/>
          <w:color w:val="000000"/>
          <w:sz w:val="28"/>
        </w:rPr>
        <w:t>
      11. Басқарманың қызметін қаржыландыру облыстық бюджеттен жүзеге асырылады.</w:t>
      </w:r>
    </w:p>
    <w:bookmarkEnd w:id="21"/>
    <w:bookmarkStart w:name="z31" w:id="22"/>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қарым-қатынас жасуға тыйым салынады.</w:t>
      </w:r>
    </w:p>
    <w:bookmarkEnd w:id="22"/>
    <w:bookmarkStart w:name="z32" w:id="2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өңірде дін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азаматтардың діни сенім және діни бірлестіктермен өзара іс-қимыл бостандығына құқықтарын іске асыруды қамтамасыз ету саласындағы мемлекеттік саясаттың негізгі бағыттарын қалыптастыру жөнінде ұсыныс жасау;</w:t>
      </w:r>
    </w:p>
    <w:bookmarkEnd w:id="27"/>
    <w:bookmarkStart w:name="z37" w:id="28"/>
    <w:p>
      <w:pPr>
        <w:spacing w:after="0"/>
        <w:ind w:left="0"/>
        <w:jc w:val="both"/>
      </w:pPr>
      <w:r>
        <w:rPr>
          <w:rFonts w:ascii="Times New Roman"/>
          <w:b w:val="false"/>
          <w:i w:val="false"/>
          <w:color w:val="000000"/>
          <w:sz w:val="28"/>
        </w:rPr>
        <w:t>
      3) азаматтардың діни сенім, діни бірлестіктер мен миссионерлердің қызметі бостандығына құқықтарын іске асыру саласында орын алатын үдерістерді жан-жақты әрі шынайы зерделеу, жалпылау және талдау.</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белгіленген тәртіпте мемлекеттік органдар мен лауазымды тұлғалардан, өзге де ұйымдар мен азаматтардан өз функциясын атқару үшін қажет ақпаратты сұратуға, мемлекеттік органдар мен өзге де ұйымдардың қызметкерлерін Басқарма құзыретіне жататын мәселелерді пысықтауға қатысуға тарту, тиісті ұсыныстар жасау үшін уақытша жұмыс топтарын құру;</w:t>
      </w:r>
    </w:p>
    <w:bookmarkEnd w:id="31"/>
    <w:bookmarkStart w:name="z41" w:id="32"/>
    <w:p>
      <w:pPr>
        <w:spacing w:after="0"/>
        <w:ind w:left="0"/>
        <w:jc w:val="both"/>
      </w:pPr>
      <w:r>
        <w:rPr>
          <w:rFonts w:ascii="Times New Roman"/>
          <w:b w:val="false"/>
          <w:i w:val="false"/>
          <w:color w:val="000000"/>
          <w:sz w:val="28"/>
        </w:rPr>
        <w:t>
      Басқарманың қызметі саласына жататын мәселелер бойынша тапсырма беру, олардың орындалуын бақылау, сондай-ақ орталық және жергілікті атқарушы органдар өткізетін іс-шараларға қатысу.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xml:space="preserve">
      құқық қорғау, арнайы және өзге де мемлекеттік органдармен өз құзыретіне жатқызылған мәселелер бойынша өзара іс-қимыл жасау; </w:t>
      </w:r>
    </w:p>
    <w:bookmarkEnd w:id="34"/>
    <w:bookmarkStart w:name="z44" w:id="35"/>
    <w:p>
      <w:pPr>
        <w:spacing w:after="0"/>
        <w:ind w:left="0"/>
        <w:jc w:val="both"/>
      </w:pPr>
      <w:r>
        <w:rPr>
          <w:rFonts w:ascii="Times New Roman"/>
          <w:b w:val="false"/>
          <w:i w:val="false"/>
          <w:color w:val="000000"/>
          <w:sz w:val="28"/>
        </w:rPr>
        <w:t>
      Басқарманың құзыретіне кіретін мәселелер бойынша лауазымды тұлғаларға және мемлекеттік органдарға консультативтік-әдістемелік, ақпараттық, ұйымдастырушылық-техникалық және өзге де көмек көрсету;</w:t>
      </w:r>
    </w:p>
    <w:bookmarkEnd w:id="35"/>
    <w:bookmarkStart w:name="z45" w:id="36"/>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дөңгелек үстелдер және өзге де мәжілістер өткізу;</w:t>
      </w:r>
    </w:p>
    <w:bookmarkEnd w:id="36"/>
    <w:bookmarkStart w:name="z46" w:id="37"/>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асырсын.</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39"/>
    <w:bookmarkStart w:name="z49" w:id="40"/>
    <w:p>
      <w:pPr>
        <w:spacing w:after="0"/>
        <w:ind w:left="0"/>
        <w:jc w:val="both"/>
      </w:pPr>
      <w:r>
        <w:rPr>
          <w:rFonts w:ascii="Times New Roman"/>
          <w:b w:val="false"/>
          <w:i w:val="false"/>
          <w:color w:val="000000"/>
          <w:sz w:val="28"/>
        </w:rPr>
        <w:t>
      2) уәкілетті органға Қазақстан Республикасының Дін қызметі және діни бірлестіктер туралы заңнамасын жетілдіру жөнінде ұсыныстар енгізеді;</w:t>
      </w:r>
    </w:p>
    <w:bookmarkEnd w:id="40"/>
    <w:bookmarkStart w:name="z50" w:id="41"/>
    <w:p>
      <w:pPr>
        <w:spacing w:after="0"/>
        <w:ind w:left="0"/>
        <w:jc w:val="both"/>
      </w:pPr>
      <w:r>
        <w:rPr>
          <w:rFonts w:ascii="Times New Roman"/>
          <w:b w:val="false"/>
          <w:i w:val="false"/>
          <w:color w:val="000000"/>
          <w:sz w:val="28"/>
        </w:rPr>
        <w:t>
      3) өңірде дін қызметі саласындағы мемлекеттік саясатты іске асырады;</w:t>
      </w:r>
    </w:p>
    <w:bookmarkEnd w:id="41"/>
    <w:bookmarkStart w:name="z51" w:id="42"/>
    <w:p>
      <w:pPr>
        <w:spacing w:after="0"/>
        <w:ind w:left="0"/>
        <w:jc w:val="both"/>
      </w:pPr>
      <w:r>
        <w:rPr>
          <w:rFonts w:ascii="Times New Roman"/>
          <w:b w:val="false"/>
          <w:i w:val="false"/>
          <w:color w:val="000000"/>
          <w:sz w:val="28"/>
        </w:rPr>
        <w:t>
      4) құқық қорғау органдарына Қазақстан Республикасының Дін қызметі және діни бірлестіктер туралы заңнамасын бұзатын жеке және заңды тұлғалардың қызметіне тыйым салу жөнінде ұсыныстар енгізеді;</w:t>
      </w:r>
    </w:p>
    <w:bookmarkEnd w:id="42"/>
    <w:bookmarkStart w:name="z52" w:id="43"/>
    <w:p>
      <w:pPr>
        <w:spacing w:after="0"/>
        <w:ind w:left="0"/>
        <w:jc w:val="both"/>
      </w:pPr>
      <w:r>
        <w:rPr>
          <w:rFonts w:ascii="Times New Roman"/>
          <w:b w:val="false"/>
          <w:i w:val="false"/>
          <w:color w:val="000000"/>
          <w:sz w:val="28"/>
        </w:rPr>
        <w:t>
      5) Қазақстан Республикасының дін қызметі және діни бірлестіктер туралы заңнамасын бұзуға қатысты жеке және заңды тұлғалардың өтініштерін қарайды;</w:t>
      </w:r>
    </w:p>
    <w:bookmarkEnd w:id="43"/>
    <w:bookmarkStart w:name="z53" w:id="44"/>
    <w:p>
      <w:pPr>
        <w:spacing w:after="0"/>
        <w:ind w:left="0"/>
        <w:jc w:val="both"/>
      </w:pPr>
      <w:r>
        <w:rPr>
          <w:rFonts w:ascii="Times New Roman"/>
          <w:b w:val="false"/>
          <w:i w:val="false"/>
          <w:color w:val="000000"/>
          <w:sz w:val="28"/>
        </w:rPr>
        <w:t>
      6) өз құзыретіне жататын мәселелер бойынша атаулы ақпараттық-түсіндіру, қарсы насихат және оңалту жұмыстарын жүргізеді;</w:t>
      </w:r>
    </w:p>
    <w:bookmarkEnd w:id="44"/>
    <w:bookmarkStart w:name="z54" w:id="45"/>
    <w:p>
      <w:pPr>
        <w:spacing w:after="0"/>
        <w:ind w:left="0"/>
        <w:jc w:val="both"/>
      </w:pPr>
      <w:r>
        <w:rPr>
          <w:rFonts w:ascii="Times New Roman"/>
          <w:b w:val="false"/>
          <w:i w:val="false"/>
          <w:color w:val="000000"/>
          <w:sz w:val="28"/>
        </w:rPr>
        <w:t>
      7)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шешімге ұсыныстар әзірлейді және енгізеді;</w:t>
      </w:r>
    </w:p>
    <w:bookmarkEnd w:id="45"/>
    <w:bookmarkStart w:name="z55" w:id="46"/>
    <w:p>
      <w:pPr>
        <w:spacing w:after="0"/>
        <w:ind w:left="0"/>
        <w:jc w:val="both"/>
      </w:pPr>
      <w:r>
        <w:rPr>
          <w:rFonts w:ascii="Times New Roman"/>
          <w:b w:val="false"/>
          <w:i w:val="false"/>
          <w:color w:val="000000"/>
          <w:sz w:val="28"/>
        </w:rPr>
        <w:t xml:space="preserve">
      8) діни әдебиетті және діни мазмұндағы өзге де ақпараттық материалдарды, діни мақсаттағы заттарды тарату үшін арнайы тұрақты үй-жайларды әзірлеуге және бекітуге ұсыныстар енгізеді, сондай-ақ ғибадат үйлерінен (ғимараттарынан) тыс жерлерде діни іс-шаралар өткізуге арналған үй-жайлардың орналастырылуын келіседі; </w:t>
      </w:r>
    </w:p>
    <w:bookmarkEnd w:id="46"/>
    <w:bookmarkStart w:name="z56" w:id="47"/>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етеді;</w:t>
      </w:r>
    </w:p>
    <w:bookmarkEnd w:id="47"/>
    <w:bookmarkStart w:name="z57" w:id="48"/>
    <w:p>
      <w:pPr>
        <w:spacing w:after="0"/>
        <w:ind w:left="0"/>
        <w:jc w:val="both"/>
      </w:pPr>
      <w:r>
        <w:rPr>
          <w:rFonts w:ascii="Times New Roman"/>
          <w:b w:val="false"/>
          <w:i w:val="false"/>
          <w:color w:val="000000"/>
          <w:sz w:val="28"/>
        </w:rPr>
        <w:t>
      10) миссионерлік қызметті жүзеге асыратын адамдарды тіркеуді жүргізеді;</w:t>
      </w:r>
    </w:p>
    <w:bookmarkEnd w:id="48"/>
    <w:bookmarkStart w:name="z58" w:id="49"/>
    <w:p>
      <w:pPr>
        <w:spacing w:after="0"/>
        <w:ind w:left="0"/>
        <w:jc w:val="both"/>
      </w:pPr>
      <w:r>
        <w:rPr>
          <w:rFonts w:ascii="Times New Roman"/>
          <w:b w:val="false"/>
          <w:i w:val="false"/>
          <w:color w:val="000000"/>
          <w:sz w:val="28"/>
        </w:rPr>
        <w:t>
      11) Басқарманың құзыретіне жататын мәселелер бойынша ақпараттық деректер базасын қалыптастыру, жинақтау, жалпылау және жіктеу.</w:t>
      </w:r>
    </w:p>
    <w:bookmarkEnd w:id="49"/>
    <w:bookmarkStart w:name="z59" w:id="50"/>
    <w:p>
      <w:pPr>
        <w:spacing w:after="0"/>
        <w:ind w:left="0"/>
        <w:jc w:val="both"/>
      </w:pPr>
      <w:r>
        <w:rPr>
          <w:rFonts w:ascii="Times New Roman"/>
          <w:b w:val="false"/>
          <w:i w:val="false"/>
          <w:color w:val="000000"/>
          <w:sz w:val="28"/>
        </w:rPr>
        <w:t>
      12) діни экстремизм мен терроризм профилактикасы шеңберінде профилактикалық және оңалту жұмысын ұйымдастыру және жүргізу жөніндегі қызметті үйлестіруді жүзеге асырады;</w:t>
      </w:r>
    </w:p>
    <w:bookmarkEnd w:id="50"/>
    <w:bookmarkStart w:name="z60" w:id="51"/>
    <w:p>
      <w:pPr>
        <w:spacing w:after="0"/>
        <w:ind w:left="0"/>
        <w:jc w:val="both"/>
      </w:pPr>
      <w:r>
        <w:rPr>
          <w:rFonts w:ascii="Times New Roman"/>
          <w:b w:val="false"/>
          <w:i w:val="false"/>
          <w:color w:val="000000"/>
          <w:sz w:val="28"/>
        </w:rPr>
        <w:t xml:space="preserve">
      13) экстремизмге және терроризмге қарсы іс-қимыл бойынша шаралар қабылдайды. </w:t>
      </w:r>
    </w:p>
    <w:bookmarkEnd w:id="51"/>
    <w:bookmarkStart w:name="z61" w:id="52"/>
    <w:p>
      <w:pPr>
        <w:spacing w:after="0"/>
        <w:ind w:left="0"/>
        <w:jc w:val="both"/>
      </w:pPr>
      <w:r>
        <w:rPr>
          <w:rFonts w:ascii="Times New Roman"/>
          <w:b w:val="false"/>
          <w:i w:val="false"/>
          <w:color w:val="000000"/>
          <w:sz w:val="28"/>
        </w:rPr>
        <w:t>
      14) экстремизм мен терроризмнің алдын алуға бағытталған алдын алу шараларын іске асырады;</w:t>
      </w:r>
    </w:p>
    <w:bookmarkEnd w:id="52"/>
    <w:bookmarkStart w:name="z62" w:id="53"/>
    <w:p>
      <w:pPr>
        <w:spacing w:after="0"/>
        <w:ind w:left="0"/>
        <w:jc w:val="both"/>
      </w:pPr>
      <w:r>
        <w:rPr>
          <w:rFonts w:ascii="Times New Roman"/>
          <w:b w:val="false"/>
          <w:i w:val="false"/>
          <w:color w:val="000000"/>
          <w:sz w:val="28"/>
        </w:rPr>
        <w:t>
      15) діни бірлестіктермен өзара іс-қимыл жасайды.</w:t>
      </w:r>
    </w:p>
    <w:bookmarkEnd w:id="53"/>
    <w:bookmarkStart w:name="z63" w:id="54"/>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54"/>
    <w:bookmarkStart w:name="z64" w:id="5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55"/>
    <w:bookmarkStart w:name="z65" w:id="5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56"/>
    <w:bookmarkStart w:name="z66" w:id="57"/>
    <w:p>
      <w:pPr>
        <w:spacing w:after="0"/>
        <w:ind w:left="0"/>
        <w:jc w:val="both"/>
      </w:pPr>
      <w:r>
        <w:rPr>
          <w:rFonts w:ascii="Times New Roman"/>
          <w:b w:val="false"/>
          <w:i w:val="false"/>
          <w:color w:val="000000"/>
          <w:sz w:val="28"/>
        </w:rPr>
        <w:t>
      18. Басқарманың бірінші басшысының орынбасарлары жоқ.</w:t>
      </w:r>
    </w:p>
    <w:bookmarkEnd w:id="57"/>
    <w:bookmarkStart w:name="z67" w:id="58"/>
    <w:p>
      <w:pPr>
        <w:spacing w:after="0"/>
        <w:ind w:left="0"/>
        <w:jc w:val="both"/>
      </w:pPr>
      <w:r>
        <w:rPr>
          <w:rFonts w:ascii="Times New Roman"/>
          <w:b w:val="false"/>
          <w:i w:val="false"/>
          <w:color w:val="000000"/>
          <w:sz w:val="28"/>
        </w:rPr>
        <w:t>
      19. Басқарманың бірінші басшысының өкілеттіктері:</w:t>
      </w:r>
    </w:p>
    <w:bookmarkEnd w:id="58"/>
    <w:bookmarkStart w:name="z68" w:id="59"/>
    <w:p>
      <w:pPr>
        <w:spacing w:after="0"/>
        <w:ind w:left="0"/>
        <w:jc w:val="both"/>
      </w:pPr>
      <w:r>
        <w:rPr>
          <w:rFonts w:ascii="Times New Roman"/>
          <w:b w:val="false"/>
          <w:i w:val="false"/>
          <w:color w:val="000000"/>
          <w:sz w:val="28"/>
        </w:rPr>
        <w:t>
      1) Басқарманың құрылымдық бөлімшелері басшыларының міндеттері мен өкілеттіктерін айқындайды;</w:t>
      </w:r>
    </w:p>
    <w:bookmarkEnd w:id="59"/>
    <w:bookmarkStart w:name="z69" w:id="60"/>
    <w:p>
      <w:pPr>
        <w:spacing w:after="0"/>
        <w:ind w:left="0"/>
        <w:jc w:val="both"/>
      </w:pPr>
      <w:r>
        <w:rPr>
          <w:rFonts w:ascii="Times New Roman"/>
          <w:b w:val="false"/>
          <w:i w:val="false"/>
          <w:color w:val="000000"/>
          <w:sz w:val="28"/>
        </w:rPr>
        <w:t>
      2) заңнамада белгіленген тәртіпте Басқарма қызметкерлерін қызметке тағайындауды және босатуды жүзеге асырады;</w:t>
      </w:r>
    </w:p>
    <w:bookmarkEnd w:id="60"/>
    <w:bookmarkStart w:name="z70" w:id="61"/>
    <w:p>
      <w:pPr>
        <w:spacing w:after="0"/>
        <w:ind w:left="0"/>
        <w:jc w:val="both"/>
      </w:pPr>
      <w:r>
        <w:rPr>
          <w:rFonts w:ascii="Times New Roman"/>
          <w:b w:val="false"/>
          <w:i w:val="false"/>
          <w:color w:val="000000"/>
          <w:sz w:val="28"/>
        </w:rPr>
        <w:t>
      3) заңнамада белгіленген тәртіпте Басқарма қызметкерлерін ынталандыруды жүзеге асырады;</w:t>
      </w:r>
    </w:p>
    <w:bookmarkEnd w:id="61"/>
    <w:bookmarkStart w:name="z71" w:id="62"/>
    <w:p>
      <w:pPr>
        <w:spacing w:after="0"/>
        <w:ind w:left="0"/>
        <w:jc w:val="both"/>
      </w:pPr>
      <w:r>
        <w:rPr>
          <w:rFonts w:ascii="Times New Roman"/>
          <w:b w:val="false"/>
          <w:i w:val="false"/>
          <w:color w:val="000000"/>
          <w:sz w:val="28"/>
        </w:rPr>
        <w:t>
      4) заңнамада белгіленген тәртіпте Басқарма қызметкерлеріне тәртіптік жаза қолданады;</w:t>
      </w:r>
    </w:p>
    <w:bookmarkEnd w:id="62"/>
    <w:bookmarkStart w:name="z72" w:id="63"/>
    <w:p>
      <w:pPr>
        <w:spacing w:after="0"/>
        <w:ind w:left="0"/>
        <w:jc w:val="both"/>
      </w:pPr>
      <w:r>
        <w:rPr>
          <w:rFonts w:ascii="Times New Roman"/>
          <w:b w:val="false"/>
          <w:i w:val="false"/>
          <w:color w:val="000000"/>
          <w:sz w:val="28"/>
        </w:rPr>
        <w:t>
      5) өз құзыреті шегінде бұйрықтар шығарады, нұсқау береді, қызметтік құжаттамаға қол қояды;</w:t>
      </w:r>
    </w:p>
    <w:bookmarkEnd w:id="63"/>
    <w:bookmarkStart w:name="z73" w:id="64"/>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64"/>
    <w:bookmarkStart w:name="z74" w:id="65"/>
    <w:p>
      <w:pPr>
        <w:spacing w:after="0"/>
        <w:ind w:left="0"/>
        <w:jc w:val="both"/>
      </w:pPr>
      <w:r>
        <w:rPr>
          <w:rFonts w:ascii="Times New Roman"/>
          <w:b w:val="false"/>
          <w:i w:val="false"/>
          <w:color w:val="000000"/>
          <w:sz w:val="28"/>
        </w:rPr>
        <w:t>
      7) мемлекеттік органдар мен өзге де ұйымдарда басқарма атынан өкілеттік етеді;</w:t>
      </w:r>
    </w:p>
    <w:bookmarkEnd w:id="65"/>
    <w:bookmarkStart w:name="z75" w:id="66"/>
    <w:p>
      <w:pPr>
        <w:spacing w:after="0"/>
        <w:ind w:left="0"/>
        <w:jc w:val="both"/>
      </w:pPr>
      <w:r>
        <w:rPr>
          <w:rFonts w:ascii="Times New Roman"/>
          <w:b w:val="false"/>
          <w:i w:val="false"/>
          <w:color w:val="000000"/>
          <w:sz w:val="28"/>
        </w:rPr>
        <w:t>
      8) Басқарма құзыретіне кіретін мәселелер бойынша нормативтік құқықтық актілер, бағдарлама жобалары мен басқа да құжаттарды әзірлеу барысын бақылайды;</w:t>
      </w:r>
    </w:p>
    <w:bookmarkEnd w:id="66"/>
    <w:bookmarkStart w:name="z76" w:id="67"/>
    <w:p>
      <w:pPr>
        <w:spacing w:after="0"/>
        <w:ind w:left="0"/>
        <w:jc w:val="both"/>
      </w:pPr>
      <w:r>
        <w:rPr>
          <w:rFonts w:ascii="Times New Roman"/>
          <w:b w:val="false"/>
          <w:i w:val="false"/>
          <w:color w:val="000000"/>
          <w:sz w:val="28"/>
        </w:rPr>
        <w:t>
      9) Басқарма құзыретіне кіретін мәселелер бойынша есептік материалдар дайындауға қатысады және жұмысты бақылайды;</w:t>
      </w:r>
    </w:p>
    <w:bookmarkEnd w:id="67"/>
    <w:bookmarkStart w:name="z77" w:id="68"/>
    <w:p>
      <w:pPr>
        <w:spacing w:after="0"/>
        <w:ind w:left="0"/>
        <w:jc w:val="both"/>
      </w:pPr>
      <w:r>
        <w:rPr>
          <w:rFonts w:ascii="Times New Roman"/>
          <w:b w:val="false"/>
          <w:i w:val="false"/>
          <w:color w:val="000000"/>
          <w:sz w:val="28"/>
        </w:rPr>
        <w:t>
      10) ерлер мен әйелдердің тең құқықтары және тең мүмкіндіктеріне мемлекеттік кепілдік туралы заңнаманың сақталуын қамтамасыз етеді;</w:t>
      </w:r>
    </w:p>
    <w:bookmarkEnd w:id="68"/>
    <w:bookmarkStart w:name="z78" w:id="69"/>
    <w:p>
      <w:pPr>
        <w:spacing w:after="0"/>
        <w:ind w:left="0"/>
        <w:jc w:val="both"/>
      </w:pPr>
      <w:r>
        <w:rPr>
          <w:rFonts w:ascii="Times New Roman"/>
          <w:b w:val="false"/>
          <w:i w:val="false"/>
          <w:color w:val="000000"/>
          <w:sz w:val="28"/>
        </w:rPr>
        <w:t>
      11) басқарма қызметкерлерінің сыбайлас жемқорлыққа қарсы заңнаманы сақтауына дербес жауапты болады;</w:t>
      </w:r>
    </w:p>
    <w:bookmarkEnd w:id="69"/>
    <w:bookmarkStart w:name="z79" w:id="70"/>
    <w:p>
      <w:pPr>
        <w:spacing w:after="0"/>
        <w:ind w:left="0"/>
        <w:jc w:val="both"/>
      </w:pPr>
      <w:r>
        <w:rPr>
          <w:rFonts w:ascii="Times New Roman"/>
          <w:b w:val="false"/>
          <w:i w:val="false"/>
          <w:color w:val="000000"/>
          <w:sz w:val="28"/>
        </w:rPr>
        <w:t>
      12) заңнамада белгіленген тәртіпте қаржы-экономикалық және шаруашылық қызмет мәселелерін шешеді, бюджет қаражаты ұтымды және мақсатқа сай пайдаланылуын бақылауда ұстайды;</w:t>
      </w:r>
    </w:p>
    <w:bookmarkEnd w:id="70"/>
    <w:bookmarkStart w:name="z80" w:id="71"/>
    <w:p>
      <w:pPr>
        <w:spacing w:after="0"/>
        <w:ind w:left="0"/>
        <w:jc w:val="both"/>
      </w:pPr>
      <w:r>
        <w:rPr>
          <w:rFonts w:ascii="Times New Roman"/>
          <w:b w:val="false"/>
          <w:i w:val="false"/>
          <w:color w:val="000000"/>
          <w:sz w:val="28"/>
        </w:rPr>
        <w:t>
      13) Басқарма қызметінде заңдылықтың, шарттық және қаржылық тәртіптің сақталуын қамтамасыз етеді.</w:t>
      </w:r>
    </w:p>
    <w:bookmarkEnd w:id="71"/>
    <w:bookmarkStart w:name="z81" w:id="7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72"/>
    <w:bookmarkStart w:name="z82" w:id="73"/>
    <w:p>
      <w:pPr>
        <w:spacing w:after="0"/>
        <w:ind w:left="0"/>
        <w:jc w:val="left"/>
      </w:pPr>
      <w:r>
        <w:rPr>
          <w:rFonts w:ascii="Times New Roman"/>
          <w:b/>
          <w:i w:val="false"/>
          <w:color w:val="000000"/>
        </w:rPr>
        <w:t xml:space="preserve"> 4 тарау. Мемлекеттік органның мүлкі</w:t>
      </w:r>
    </w:p>
    <w:bookmarkEnd w:id="73"/>
    <w:bookmarkStart w:name="z83" w:id="7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болады.</w:t>
      </w:r>
    </w:p>
    <w:bookmarkEnd w:id="74"/>
    <w:bookmarkStart w:name="z84" w:id="75"/>
    <w:p>
      <w:pPr>
        <w:spacing w:after="0"/>
        <w:ind w:left="0"/>
        <w:jc w:val="both"/>
      </w:pPr>
      <w:r>
        <w:rPr>
          <w:rFonts w:ascii="Times New Roman"/>
          <w:b w:val="false"/>
          <w:i w:val="false"/>
          <w:color w:val="000000"/>
          <w:sz w:val="28"/>
        </w:rPr>
        <w:t>
      Басқарманың мүлкі оған құрылтайшы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75"/>
    <w:bookmarkStart w:name="z85" w:id="7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76"/>
    <w:bookmarkStart w:name="z86" w:id="7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қаражатын есебінен сатып алынған мүлікті өз бетімен иеліктен шығаруға немесе оған өзгедей тәсілмен билік етуге құқығы жоқ.</w:t>
      </w:r>
    </w:p>
    <w:bookmarkEnd w:id="77"/>
    <w:bookmarkStart w:name="z87" w:id="7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8"/>
    <w:bookmarkStart w:name="z88" w:id="7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