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fa8e" w14:textId="8adf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Кемеңгер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26 қаңтардағы № 20/108 шешімі. Күші жойылды - Павлодар облысы Павлодар аудандық мәслихатының 2023 жылғы 19 қазандағы № 8/89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 xml:space="preserve">2 тармағының </w:t>
      </w:r>
      <w:r>
        <w:rPr>
          <w:rFonts w:ascii="Times New Roman"/>
          <w:b w:val="false"/>
          <w:i w:val="false"/>
          <w:color w:val="000000"/>
          <w:sz w:val="28"/>
        </w:rPr>
        <w:t xml:space="preserve"> 4) тармақшасына, Қазақстан Республикасы Үкіметінің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Кемеңгер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2020 жылғы 23 желтоқсандағы "Павлодар ауданы Кемеңгер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78/367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7167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26 қаңтардағы</w:t>
            </w:r>
            <w:r>
              <w:br/>
            </w:r>
            <w:r>
              <w:rPr>
                <w:rFonts w:ascii="Times New Roman"/>
                <w:b w:val="false"/>
                <w:i w:val="false"/>
                <w:color w:val="000000"/>
                <w:sz w:val="20"/>
              </w:rPr>
              <w:t xml:space="preserve">№ 20/108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Кемеңгер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ауданы Кемеңгер ауылдық округінің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 xml:space="preserve">6-тармағына </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Кемеңгер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Кемеңгер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Бөлек жергілікті қоғамдастық жиындарын өткізудің тәртібі</w:t>
      </w:r>
    </w:p>
    <w:bookmarkEnd w:id="6"/>
    <w:p>
      <w:pPr>
        <w:spacing w:after="0"/>
        <w:ind w:left="0"/>
        <w:jc w:val="both"/>
      </w:pPr>
      <w:r>
        <w:rPr>
          <w:rFonts w:ascii="Times New Roman"/>
          <w:b w:val="false"/>
          <w:i w:val="false"/>
          <w:color w:val="000000"/>
          <w:sz w:val="28"/>
        </w:rPr>
        <w:t>
      3. Бөлек жергілікті қоғамдастық жиынын өткізу үшін Кемеңгер ауылдық округінің аумағы: Кемеңгер, Шанды, станция Красноармейка ауылдары учаскелеріне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Бөлек жергілікті қоғамдастық жиынын Кемеңгер ауылдық округінің әкімі шақырады және ұйымдастырады.</w:t>
      </w:r>
    </w:p>
    <w:p>
      <w:pPr>
        <w:spacing w:after="0"/>
        <w:ind w:left="0"/>
        <w:jc w:val="both"/>
      </w:pPr>
      <w:r>
        <w:rPr>
          <w:rFonts w:ascii="Times New Roman"/>
          <w:b w:val="false"/>
          <w:i w:val="false"/>
          <w:color w:val="000000"/>
          <w:sz w:val="28"/>
        </w:rPr>
        <w:t>
      6. Кемеңгер ауылдық округінің әкімі жергілікті қоғамдастықтың халқы жергілікті қоғамдастықтың бөлек жиындарының шақырылу уақыты, орны және талқыланатын мәселелер туралы Кемеңгер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Ауыл шегінде бөлек жергілікті қоғамдастық жиынын өткізуді Кемеңгер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Кемеңгер ауылдық округ әкімі немесе ол уәкілеттік берген тұлға ашады.</w:t>
      </w:r>
    </w:p>
    <w:p>
      <w:pPr>
        <w:spacing w:after="0"/>
        <w:ind w:left="0"/>
        <w:jc w:val="both"/>
      </w:pPr>
      <w:r>
        <w:rPr>
          <w:rFonts w:ascii="Times New Roman"/>
          <w:b w:val="false"/>
          <w:i w:val="false"/>
          <w:color w:val="000000"/>
          <w:sz w:val="28"/>
        </w:rPr>
        <w:t>
      Кемеңгер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Кемеңгер ауылдық округ әкімінің аппаратына тапсырады.</w:t>
      </w:r>
    </w:p>
    <w:bookmarkStart w:name="z9" w:id="7"/>
    <w:p>
      <w:pPr>
        <w:spacing w:after="0"/>
        <w:ind w:left="0"/>
        <w:jc w:val="left"/>
      </w:pPr>
      <w:r>
        <w:rPr>
          <w:rFonts w:ascii="Times New Roman"/>
          <w:b/>
          <w:i w:val="false"/>
          <w:color w:val="000000"/>
        </w:rPr>
        <w:t xml:space="preserve"> 3-тарау. Кемеңгер ауылдық округінің жергілікті қоғамдастық жиынына қатысу үшін ауыл тұрғындары өкілдерінің санын айқындау</w:t>
      </w:r>
    </w:p>
    <w:bookmarkEnd w:id="7"/>
    <w:p>
      <w:pPr>
        <w:spacing w:after="0"/>
        <w:ind w:left="0"/>
        <w:jc w:val="both"/>
      </w:pPr>
      <w:r>
        <w:rPr>
          <w:rFonts w:ascii="Times New Roman"/>
          <w:b w:val="false"/>
          <w:i w:val="false"/>
          <w:color w:val="000000"/>
          <w:sz w:val="28"/>
        </w:rPr>
        <w:t>
      13. Кемеңгер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Кемеңгер ауылы үшін – 3 адам;</w:t>
      </w:r>
    </w:p>
    <w:p>
      <w:pPr>
        <w:spacing w:after="0"/>
        <w:ind w:left="0"/>
        <w:jc w:val="both"/>
      </w:pPr>
      <w:r>
        <w:rPr>
          <w:rFonts w:ascii="Times New Roman"/>
          <w:b w:val="false"/>
          <w:i w:val="false"/>
          <w:color w:val="000000"/>
          <w:sz w:val="28"/>
        </w:rPr>
        <w:t>
      Шанды ауылы үшін – 2 адам;</w:t>
      </w:r>
    </w:p>
    <w:p>
      <w:pPr>
        <w:spacing w:after="0"/>
        <w:ind w:left="0"/>
        <w:jc w:val="both"/>
      </w:pPr>
      <w:r>
        <w:rPr>
          <w:rFonts w:ascii="Times New Roman"/>
          <w:b w:val="false"/>
          <w:i w:val="false"/>
          <w:color w:val="000000"/>
          <w:sz w:val="28"/>
        </w:rPr>
        <w:t>
      Красноармейка станциясы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