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81c8d" w14:textId="a881c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Кеңес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2022 жылғы 26 қаңтардағы № 20/105 шешімі. Күші жойылды - Павлодар облысы Павлодар аудандық мәслихатының 2023 жылғы 21 қарашадағы № 9/107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21.11.2023 </w:t>
      </w:r>
      <w:r>
        <w:rPr>
          <w:rFonts w:ascii="Times New Roman"/>
          <w:b w:val="false"/>
          <w:i w:val="false"/>
          <w:color w:val="ff0000"/>
          <w:sz w:val="28"/>
        </w:rPr>
        <w:t>№ 9/107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Павлодар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Павлодар ауданы Кеңес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 бекітілсін.</w:t>
      </w:r>
    </w:p>
    <w:bookmarkEnd w:id="1"/>
    <w:bookmarkStart w:name="z3" w:id="2"/>
    <w:p>
      <w:pPr>
        <w:spacing w:after="0"/>
        <w:ind w:left="0"/>
        <w:jc w:val="both"/>
      </w:pPr>
      <w:r>
        <w:rPr>
          <w:rFonts w:ascii="Times New Roman"/>
          <w:b w:val="false"/>
          <w:i w:val="false"/>
          <w:color w:val="000000"/>
          <w:sz w:val="28"/>
        </w:rPr>
        <w:t xml:space="preserve">
      2. Павлодар аудандық мәслихатының 2021 жылғы 21 сәуірдегі "Павлодар ауданы Кеңес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 3/26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7276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сала, азаматтардың құқықтары мен заңды мүдделерін қамтамасыз ету мәселелері жөніндегі тұрақты комиссиясына жүктелсін.</w:t>
      </w:r>
    </w:p>
    <w:bookmarkEnd w:id="3"/>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Гейнц</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26 қаңтардағы</w:t>
            </w:r>
            <w:r>
              <w:br/>
            </w:r>
            <w:r>
              <w:rPr>
                <w:rFonts w:ascii="Times New Roman"/>
                <w:b w:val="false"/>
                <w:i w:val="false"/>
                <w:color w:val="000000"/>
                <w:sz w:val="20"/>
              </w:rPr>
              <w:t xml:space="preserve">№ 20/105 шешімімен </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Павлодар ауданы Кеңес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Павлодар ауданы Кеңес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 (бұдан әрі – тәртіп)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 xml:space="preserve">6-тармағына </w:t>
      </w:r>
      <w:r>
        <w:rPr>
          <w:rFonts w:ascii="Times New Roman"/>
          <w:b w:val="false"/>
          <w:i w:val="false"/>
          <w:color w:val="000000"/>
          <w:sz w:val="28"/>
        </w:rPr>
        <w:t xml:space="preserve"> және Қазақстан Республикасы Үкіметінің 2013 жылғы 18 қазандағы "Жергілікті қоғамдастықтың бөлек жиындарын өткізудің үлгі қағидаларын бекіту туралы"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Павлодар ауданы Кеңес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тәртібін белгілейді.</w:t>
      </w:r>
    </w:p>
    <w:p>
      <w:pPr>
        <w:spacing w:after="0"/>
        <w:ind w:left="0"/>
        <w:jc w:val="both"/>
      </w:pPr>
      <w:r>
        <w:rPr>
          <w:rFonts w:ascii="Times New Roman"/>
          <w:b w:val="false"/>
          <w:i w:val="false"/>
          <w:color w:val="000000"/>
          <w:sz w:val="28"/>
        </w:rPr>
        <w:t>
      2. Осы тәртіпте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Павлодар ауданы Кеңес ауылдық округінің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Start w:name="z8" w:id="6"/>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6"/>
    <w:p>
      <w:pPr>
        <w:spacing w:after="0"/>
        <w:ind w:left="0"/>
        <w:jc w:val="both"/>
      </w:pPr>
      <w:r>
        <w:rPr>
          <w:rFonts w:ascii="Times New Roman"/>
          <w:b w:val="false"/>
          <w:i w:val="false"/>
          <w:color w:val="000000"/>
          <w:sz w:val="28"/>
        </w:rPr>
        <w:t>
      3. Жергілікті қоғамдастықтың бөлек жиынын өткізу үшін Кеңес ауылдық округінің аумағы: Новоямышев, Әйтім, Қаратоғай ауылдары учаскелеріне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Кеңес ауылдық округінің әкімі шақырады және ұйымдастырады.</w:t>
      </w:r>
    </w:p>
    <w:p>
      <w:pPr>
        <w:spacing w:after="0"/>
        <w:ind w:left="0"/>
        <w:jc w:val="both"/>
      </w:pPr>
      <w:r>
        <w:rPr>
          <w:rFonts w:ascii="Times New Roman"/>
          <w:b w:val="false"/>
          <w:i w:val="false"/>
          <w:color w:val="000000"/>
          <w:sz w:val="28"/>
        </w:rPr>
        <w:t>
      6. Кеңес ауылдық округінің жергілікті қоғамдастықтың халқы жергілікті қоғамдастықтың бөлек жиындарының шақырылу уақыты, орны және талқыланатын мәселелер туралы Кеңес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шегінде бөлек жергілікті қоғамдастық жиынын өткізуді Кеңес ауылдық округ әкімі ұйымдастырады.</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Кеңес ауылдық округ әкімі немесе ол уәкілеттік берген тұлға ашады.</w:t>
      </w:r>
    </w:p>
    <w:p>
      <w:pPr>
        <w:spacing w:after="0"/>
        <w:ind w:left="0"/>
        <w:jc w:val="both"/>
      </w:pPr>
      <w:r>
        <w:rPr>
          <w:rFonts w:ascii="Times New Roman"/>
          <w:b w:val="false"/>
          <w:i w:val="false"/>
          <w:color w:val="000000"/>
          <w:sz w:val="28"/>
        </w:rPr>
        <w:t>
      Кеңес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Кеңес ауылдық округ әкімінің аппаратына беріледі.</w:t>
      </w:r>
    </w:p>
    <w:bookmarkStart w:name="z9" w:id="7"/>
    <w:p>
      <w:pPr>
        <w:spacing w:after="0"/>
        <w:ind w:left="0"/>
        <w:jc w:val="left"/>
      </w:pPr>
      <w:r>
        <w:rPr>
          <w:rFonts w:ascii="Times New Roman"/>
          <w:b/>
          <w:i w:val="false"/>
          <w:color w:val="000000"/>
        </w:rPr>
        <w:t xml:space="preserve"> 3-тарау. Кеңес ауылдық округінің жергілікті қоғамдастық жиынына қатысу үшін ауыл тұрғындары өкілдерінің санын айқындау</w:t>
      </w:r>
    </w:p>
    <w:bookmarkEnd w:id="7"/>
    <w:p>
      <w:pPr>
        <w:spacing w:after="0"/>
        <w:ind w:left="0"/>
        <w:jc w:val="both"/>
      </w:pPr>
      <w:r>
        <w:rPr>
          <w:rFonts w:ascii="Times New Roman"/>
          <w:b w:val="false"/>
          <w:i w:val="false"/>
          <w:color w:val="000000"/>
          <w:sz w:val="28"/>
        </w:rPr>
        <w:t>
      13. Кеңес ауылдық округінің аумағында жергілікті қоғамдастық жиынына қатысу үшін ауыл тұрғындары өкілдерінің саны мынадай тәртіппен айқындалады:</w:t>
      </w:r>
    </w:p>
    <w:p>
      <w:pPr>
        <w:spacing w:after="0"/>
        <w:ind w:left="0"/>
        <w:jc w:val="both"/>
      </w:pPr>
      <w:r>
        <w:rPr>
          <w:rFonts w:ascii="Times New Roman"/>
          <w:b w:val="false"/>
          <w:i w:val="false"/>
          <w:color w:val="000000"/>
          <w:sz w:val="28"/>
        </w:rPr>
        <w:t>
      Новоямышев ауылы үшін – 3 адам;</w:t>
      </w:r>
    </w:p>
    <w:p>
      <w:pPr>
        <w:spacing w:after="0"/>
        <w:ind w:left="0"/>
        <w:jc w:val="both"/>
      </w:pPr>
      <w:r>
        <w:rPr>
          <w:rFonts w:ascii="Times New Roman"/>
          <w:b w:val="false"/>
          <w:i w:val="false"/>
          <w:color w:val="000000"/>
          <w:sz w:val="28"/>
        </w:rPr>
        <w:t>
      Әйтім ауылы үшін – 2 адам;</w:t>
      </w:r>
    </w:p>
    <w:p>
      <w:pPr>
        <w:spacing w:after="0"/>
        <w:ind w:left="0"/>
        <w:jc w:val="both"/>
      </w:pPr>
      <w:r>
        <w:rPr>
          <w:rFonts w:ascii="Times New Roman"/>
          <w:b w:val="false"/>
          <w:i w:val="false"/>
          <w:color w:val="000000"/>
          <w:sz w:val="28"/>
        </w:rPr>
        <w:t>
      Қаратоғай ауылы үшін – 2 адам.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