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949c" w14:textId="9749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мемлекеттік мекемелерінің Ережелерін бекіту туралы</w:t>
      </w:r>
    </w:p>
    <w:p>
      <w:pPr>
        <w:spacing w:after="0"/>
        <w:ind w:left="0"/>
        <w:jc w:val="both"/>
      </w:pPr>
      <w:r>
        <w:rPr>
          <w:rFonts w:ascii="Times New Roman"/>
          <w:b w:val="false"/>
          <w:i w:val="false"/>
          <w:color w:val="000000"/>
          <w:sz w:val="28"/>
        </w:rPr>
        <w:t>Павлодар облысы Железин ауданы әкімдігінің 2022 жылғы 12 қазандағы № 270/9 қаулысы.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Республикасының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әкімдігіҚАУЛЫ ЕТЕДІ:</w:t>
      </w:r>
    </w:p>
    <w:bookmarkEnd w:id="0"/>
    <w:bookmarkStart w:name="z2" w:id="1"/>
    <w:p>
      <w:pPr>
        <w:spacing w:after="0"/>
        <w:ind w:left="0"/>
        <w:jc w:val="both"/>
      </w:pPr>
      <w:r>
        <w:rPr>
          <w:rFonts w:ascii="Times New Roman"/>
          <w:b w:val="false"/>
          <w:i w:val="false"/>
          <w:color w:val="000000"/>
          <w:sz w:val="28"/>
        </w:rPr>
        <w:t xml:space="preserve">
      1. Мемлекеттік мекеме туралы Ереже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Павлодар облысы Железин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Железин ауданы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4" w:id="3"/>
    <w:p>
      <w:pPr>
        <w:spacing w:after="0"/>
        <w:ind w:left="0"/>
        <w:jc w:val="both"/>
      </w:pPr>
      <w:r>
        <w:rPr>
          <w:rFonts w:ascii="Times New Roman"/>
          <w:b w:val="false"/>
          <w:i w:val="false"/>
          <w:color w:val="000000"/>
          <w:sz w:val="28"/>
        </w:rPr>
        <w:t>
      3. Железин ауданы әкімдігінің 2019 жылғы 28 қаңтардағы "Железин ауданының кейбір мемлекеттік мекемелерінің Ережелерін жаңа редакцияда қайта атау және бекіту туралы" № 22/2 қаулысы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2022 жылғы "12" қазандағы</w:t>
            </w:r>
            <w:r>
              <w:br/>
            </w:r>
            <w:r>
              <w:rPr>
                <w:rFonts w:ascii="Times New Roman"/>
                <w:b w:val="false"/>
                <w:i w:val="false"/>
                <w:color w:val="000000"/>
                <w:sz w:val="20"/>
              </w:rPr>
              <w:t>№ 270/9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"Железин ауданы Ақтау ауылдық округі әкімінің аппараты" мемлекеттік мекемесі туралы ЕРЕЖЕ</w:t>
      </w:r>
    </w:p>
    <w:bookmarkEnd w:id="6"/>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"Железин ауданы Ақтау ауылдық округі әкімінің аппараты" мемлекеттік мекемесі (бұдан әрі – әкімнің аппараты) Ақтау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5. Әкім аппаратының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заңнамаға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140400, Қазақстан Республикасы, Павлодар облысы, Железин ауданы, Ақтау ауылы, Спортивная көшесі, 11-құрылыс.</w:t>
      </w:r>
    </w:p>
    <w:p>
      <w:pPr>
        <w:spacing w:after="0"/>
        <w:ind w:left="0"/>
        <w:jc w:val="both"/>
      </w:pPr>
      <w:r>
        <w:rPr>
          <w:rFonts w:ascii="Times New Roman"/>
          <w:b w:val="false"/>
          <w:i w:val="false"/>
          <w:color w:val="000000"/>
          <w:sz w:val="28"/>
        </w:rPr>
        <w:t>
      8. Әкімің аппараты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"Железин ауданы Ақтау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12. Функциялары: </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Қазақстан Республикасының "Неке (ерлі-зайыптылық) және отбасы туралы" Заңына сәйкес азаматтық хал актілерін тіркеуге жәрдемдеседі;</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жабдықтауға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 </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да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мекеменің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жүзеге асырады;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4. "Железин ауданы Ақтау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мекемені қайта ұйымдастыру және қысқарту (тарату)</w:t>
      </w:r>
    </w:p>
    <w:p>
      <w:pPr>
        <w:spacing w:after="0"/>
        <w:ind w:left="0"/>
        <w:jc w:val="both"/>
      </w:pPr>
      <w:r>
        <w:rPr>
          <w:rFonts w:ascii="Times New Roman"/>
          <w:b w:val="false"/>
          <w:i w:val="false"/>
          <w:color w:val="000000"/>
          <w:sz w:val="28"/>
        </w:rPr>
        <w:t xml:space="preserve">
      22. "Железин ауданы Ақтау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2022 жылғы " 12" қарашадағы</w:t>
            </w:r>
            <w:r>
              <w:br/>
            </w:r>
            <w:r>
              <w:rPr>
                <w:rFonts w:ascii="Times New Roman"/>
                <w:b w:val="false"/>
                <w:i w:val="false"/>
                <w:color w:val="000000"/>
                <w:sz w:val="20"/>
              </w:rPr>
              <w:t>№ 270/9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"Железин ауданы Алакөл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"Железин ауданы Алакөл ауылдық округі әкімінің аппараты" мемлекеттік мекемесі (бұдан әрі – әкімнің аппараты) Алакөл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140401, Қазақстан Республикасы, Павлодар облысы, Железин ауданы, Алакөл ауылы, Гагарин көшесі,18/1 үй.</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"Железин ауданы Алакөл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12. Функциялары: </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Қазақстан Республикасының "Неке (ерлі-зайыптылық) және отбасы туралы" Заңына сәйкес азаматтық хал актілерін тіркеуге жәрдемдеседі;</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көпшілік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 </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мекеменің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жүзеге асырады;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түсемдері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қорына түгендеу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4. "Железин ауданы Алакөл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мекемені қайта ұйымдастыру және қысқарту (тарату)</w:t>
      </w:r>
    </w:p>
    <w:p>
      <w:pPr>
        <w:spacing w:after="0"/>
        <w:ind w:left="0"/>
        <w:jc w:val="both"/>
      </w:pPr>
      <w:r>
        <w:rPr>
          <w:rFonts w:ascii="Times New Roman"/>
          <w:b w:val="false"/>
          <w:i w:val="false"/>
          <w:color w:val="000000"/>
          <w:sz w:val="28"/>
        </w:rPr>
        <w:t xml:space="preserve">
      22. "Железин ауданы Алакөл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2022 жылғы " 12" қазандағы</w:t>
            </w:r>
            <w:r>
              <w:br/>
            </w:r>
            <w:r>
              <w:rPr>
                <w:rFonts w:ascii="Times New Roman"/>
                <w:b w:val="false"/>
                <w:i w:val="false"/>
                <w:color w:val="000000"/>
                <w:sz w:val="20"/>
              </w:rPr>
              <w:t>№ 270/9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"Железин ауданы Башмачин ауылдық округі әкімінің аппараты" мемлекеттік мекемесі туралы ЕРЕЖЕ</w:t>
      </w:r>
    </w:p>
    <w:bookmarkEnd w:id="7"/>
    <w:p>
      <w:pPr>
        <w:spacing w:after="0"/>
        <w:ind w:left="0"/>
        <w:jc w:val="both"/>
      </w:pPr>
      <w:r>
        <w:rPr>
          <w:rFonts w:ascii="Times New Roman"/>
          <w:b w:val="false"/>
          <w:i w:val="false"/>
          <w:color w:val="ff0000"/>
          <w:sz w:val="28"/>
        </w:rPr>
        <w:t xml:space="preserve">
      Ескерту. 3-қосымша жаңа редакцияда - Павлодар облысы Железин ауданы әкімдігінің 22.04.2024 </w:t>
      </w:r>
      <w:r>
        <w:rPr>
          <w:rFonts w:ascii="Times New Roman"/>
          <w:b w:val="false"/>
          <w:i w:val="false"/>
          <w:color w:val="ff0000"/>
          <w:sz w:val="28"/>
        </w:rPr>
        <w:t>№ 98/4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"Железин ауданы Башмачн ауылдық округі әкімінің аппараты" мемлекеттік мекемесі (бұдан әрі – әкімнің аппараты) Башмачин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140402, Қазақстан Республикасы, Павлодар облысы, Железин ауданы, Башмачин ауылы, Қайрат Рысқұлбеков көшесі,15.</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тарау. "Железин ауданы Башмачин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12. Функциялары:</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Заңына</w:t>
      </w:r>
      <w:r>
        <w:rPr>
          <w:rFonts w:ascii="Times New Roman"/>
          <w:b w:val="false"/>
          <w:i w:val="false"/>
          <w:color w:val="000000"/>
          <w:sz w:val="28"/>
        </w:rPr>
        <w:t xml:space="preserve"> сәйкес азаматтық хал актілерін тіркеуге жәрдемдеседі;</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Қазақстан Республикасының "Халықты жұмыспен қамту туралы" Заңына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жабдықтауға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көпшілік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left"/>
      </w:pPr>
      <w:r>
        <w:rPr>
          <w:rFonts w:ascii="Times New Roman"/>
          <w:b/>
          <w:i w:val="false"/>
          <w:color w:val="000000"/>
        </w:rPr>
        <w:t xml:space="preserve"> 3-тарау. Мемлекеттік мекеменің қызметін ұйымдастыру "Железин ауданы Башмачин ауылдық округ әкімінің аппараты"</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left"/>
      </w:pPr>
      <w:r>
        <w:rPr>
          <w:rFonts w:ascii="Times New Roman"/>
          <w:b/>
          <w:i w:val="false"/>
          <w:color w:val="000000"/>
        </w:rPr>
        <w:t xml:space="preserve"> 4-тарау. "Железин ауданы Башмачин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"Железин ауданы Башмачин ауылдық округі әкімінің аппараты" Мемлекеттік мекемені қайта ұйымдастыру және қысқарту (тарату)</w:t>
      </w:r>
    </w:p>
    <w:p>
      <w:pPr>
        <w:spacing w:after="0"/>
        <w:ind w:left="0"/>
        <w:jc w:val="both"/>
      </w:pPr>
      <w:r>
        <w:rPr>
          <w:rFonts w:ascii="Times New Roman"/>
          <w:b w:val="false"/>
          <w:i w:val="false"/>
          <w:color w:val="000000"/>
          <w:sz w:val="28"/>
        </w:rPr>
        <w:t xml:space="preserve">
      22. "Железин ауданы Башмачин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2022 жылғы " 12" қазандағы</w:t>
            </w:r>
            <w:r>
              <w:br/>
            </w:r>
            <w:r>
              <w:rPr>
                <w:rFonts w:ascii="Times New Roman"/>
                <w:b w:val="false"/>
                <w:i w:val="false"/>
                <w:color w:val="000000"/>
                <w:sz w:val="20"/>
              </w:rPr>
              <w:t>№ 270/9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"Железин ауданы Веселорощин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"Железин ауданы Веселорощин ауылдық округі әкімінің аппараты" мемлекеттік мекемесі (бұдан әрі – әкімнің аппараты) Веселорощин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140404, Қазақстан Республикасы, Павлодар облысы, Железин ауданы, Веселая Роща ауылы, 60 лет Октября көшесі, 5 - құрылыс.</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"Железин ауданы Веселорощин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 - талдау, ұйымдық - құқықтық, материалдық - техникалық жағынан қамтамасыз ету, сондай - 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Қазақстан Республикасының "Неке (ерлі-зайыптылық) және отбасы туралы" Заңына сәйкес азаматтық хал актілерін тіркеуге жәрдемдеседі;</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жабдықтауға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 </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мекеменің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4. "Железин ауданы Веселорощин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бекітіліп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мекемені қайта ұйымдастыру және қысқарту (тарату)</w:t>
      </w:r>
    </w:p>
    <w:p>
      <w:pPr>
        <w:spacing w:after="0"/>
        <w:ind w:left="0"/>
        <w:jc w:val="both"/>
      </w:pPr>
      <w:r>
        <w:rPr>
          <w:rFonts w:ascii="Times New Roman"/>
          <w:b w:val="false"/>
          <w:i w:val="false"/>
          <w:color w:val="000000"/>
          <w:sz w:val="28"/>
        </w:rPr>
        <w:t xml:space="preserve">
      22. "Железин ауданы Веселорощин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2022 жылғы " 12" қазандағы</w:t>
            </w:r>
            <w:r>
              <w:br/>
            </w:r>
            <w:r>
              <w:rPr>
                <w:rFonts w:ascii="Times New Roman"/>
                <w:b w:val="false"/>
                <w:i w:val="false"/>
                <w:color w:val="000000"/>
                <w:sz w:val="20"/>
              </w:rPr>
              <w:t>№ 270/9 қаулысына</w:t>
            </w:r>
            <w:r>
              <w:br/>
            </w:r>
            <w:r>
              <w:rPr>
                <w:rFonts w:ascii="Times New Roman"/>
                <w:b w:val="false"/>
                <w:i w:val="false"/>
                <w:color w:val="000000"/>
                <w:sz w:val="20"/>
              </w:rPr>
              <w:t xml:space="preserve">5 - қосымша </w:t>
            </w:r>
          </w:p>
        </w:tc>
      </w:tr>
    </w:tbl>
    <w:p>
      <w:pPr>
        <w:spacing w:after="0"/>
        <w:ind w:left="0"/>
        <w:jc w:val="left"/>
      </w:pPr>
      <w:r>
        <w:rPr>
          <w:rFonts w:ascii="Times New Roman"/>
          <w:b/>
          <w:i w:val="false"/>
          <w:color w:val="000000"/>
        </w:rPr>
        <w:t xml:space="preserve"> "Железин ауданы Еңбекші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"Железин ауданы Еңбекші ауылдық округі әкімінің аппараты" мемлекеттік мекемесі (бұдан әрі – әкімнің аппараты) Еңбекші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140405, Қазақстан Республикасы, Павлодар облысы, Железин ауданы, Еңбекші ауылы, Шевченко көшесі, 6.</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"Железин ауданы Еңбекші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мемлекеттік тұрғын үй қорының сақталуын және ауылдық округтің автомобиль жолдарын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мәселелері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жалғызілікті қарттарға және еңбекке жарамсыз азаматтарға үйінде қызмет көрсету бойынша жұмысты ұйымдастырады;</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өзге де әлеуметтік-құқықтық көмек көрсетеді;</w:t>
      </w:r>
    </w:p>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жұмыссыздарды есепке алуға жәрдемдеседі;</w:t>
      </w:r>
    </w:p>
    <w:p>
      <w:pPr>
        <w:spacing w:after="0"/>
        <w:ind w:left="0"/>
        <w:jc w:val="both"/>
      </w:pPr>
      <w:r>
        <w:rPr>
          <w:rFonts w:ascii="Times New Roman"/>
          <w:b w:val="false"/>
          <w:i w:val="false"/>
          <w:color w:val="000000"/>
          <w:sz w:val="28"/>
        </w:rPr>
        <w:t>
      жазаның осы түріне сотталған адамдардың қылмыстық-түзету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жабдықтауға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кәсіпқой емес медиаторлардың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агроөнеркәсіптік кешен және ауылдық аумақтар саласында жедел ақпарат жинауды жүзеге асырады және оны ауданның жергілікті атқарушы органына ұсынады;</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Республикасыныңмемлекеттік мүлік туралы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мекеменің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4. "Железин ауданы Еңбекші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бекітіліп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мекемені қайта ұйымдастыру және қысқарту (тарату)</w:t>
      </w:r>
    </w:p>
    <w:p>
      <w:pPr>
        <w:spacing w:after="0"/>
        <w:ind w:left="0"/>
        <w:jc w:val="both"/>
      </w:pPr>
      <w:r>
        <w:rPr>
          <w:rFonts w:ascii="Times New Roman"/>
          <w:b w:val="false"/>
          <w:i w:val="false"/>
          <w:color w:val="000000"/>
          <w:sz w:val="28"/>
        </w:rPr>
        <w:t>
      23. Әкімнің аппаратын қайта ұйымдастыру және қысқарту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 xml:space="preserve">2022 жылғы "12" қазандағы </w:t>
            </w:r>
            <w:r>
              <w:br/>
            </w:r>
            <w:r>
              <w:rPr>
                <w:rFonts w:ascii="Times New Roman"/>
                <w:b w:val="false"/>
                <w:i w:val="false"/>
                <w:color w:val="000000"/>
                <w:sz w:val="20"/>
              </w:rPr>
              <w:t>№ 270/9 қаулысына</w:t>
            </w:r>
            <w:r>
              <w:br/>
            </w:r>
            <w:r>
              <w:rPr>
                <w:rFonts w:ascii="Times New Roman"/>
                <w:b w:val="false"/>
                <w:i w:val="false"/>
                <w:color w:val="000000"/>
                <w:sz w:val="20"/>
              </w:rPr>
              <w:t xml:space="preserve">6-қосымша </w:t>
            </w:r>
          </w:p>
        </w:tc>
      </w:tr>
    </w:tbl>
    <w:p>
      <w:pPr>
        <w:spacing w:after="0"/>
        <w:ind w:left="0"/>
        <w:jc w:val="left"/>
      </w:pPr>
      <w:r>
        <w:rPr>
          <w:rFonts w:ascii="Times New Roman"/>
          <w:b/>
          <w:i w:val="false"/>
          <w:color w:val="000000"/>
        </w:rPr>
        <w:t xml:space="preserve"> "Железин ауданы Железин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"Железин ауданы Железин ауылдық округі әкімінің аппараты" мемлекеттік мекемесі (бұдан әрі – әкімнің аппараты) Железин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140400, Қазақстан Республикасы, Павлодар облысы, Железин ауданы, Железинка ауылы, Әуезов көшесі, 10 құрылыс.</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p>
      <w:pPr>
        <w:spacing w:after="0"/>
        <w:ind w:left="0"/>
        <w:jc w:val="both"/>
      </w:pPr>
      <w:r>
        <w:rPr>
          <w:rFonts w:ascii="Times New Roman"/>
          <w:b w:val="false"/>
          <w:i w:val="false"/>
          <w:color w:val="000000"/>
          <w:sz w:val="28"/>
        </w:rPr>
        <w:t>
      2. "Железин ауданы Железин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жоспарлануды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меншігін)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адамдардың қоғамдық жұмыстардың орындауын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 - 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 - 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xml:space="preserve">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 </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 </w:t>
      </w:r>
    </w:p>
    <w:p>
      <w:pPr>
        <w:spacing w:after="0"/>
        <w:ind w:left="0"/>
        <w:jc w:val="both"/>
      </w:pPr>
      <w:r>
        <w:rPr>
          <w:rFonts w:ascii="Times New Roman"/>
          <w:b w:val="false"/>
          <w:i w:val="false"/>
          <w:color w:val="000000"/>
          <w:sz w:val="28"/>
        </w:rPr>
        <w:t>
      шешім қабылдайды және жергілікті өзін - өзі басқарудың коммуналдық мүлкін жекешелендіру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қызметтерінің)міндетті көлемдерін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мекеменің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 және (немесе) Қазақстан Республикасының жергілікті мемлекеттік басқару және өзін –өзі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қорына түгендеу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Ауылдық округ әкімінің Қазақстан Республикасының мемлекеттік қызмет туралы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4. "Железин ауданының Железин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мекемені қайта ұйымдастыру және қысқарту (тарату)</w:t>
      </w:r>
    </w:p>
    <w:p>
      <w:pPr>
        <w:spacing w:after="0"/>
        <w:ind w:left="0"/>
        <w:jc w:val="both"/>
      </w:pPr>
      <w:r>
        <w:rPr>
          <w:rFonts w:ascii="Times New Roman"/>
          <w:b w:val="false"/>
          <w:i w:val="false"/>
          <w:color w:val="000000"/>
          <w:sz w:val="28"/>
        </w:rPr>
        <w:t xml:space="preserve">
      22. "Железин ауданының Железин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2022 жылғы "12" қазандағы</w:t>
            </w:r>
            <w:r>
              <w:br/>
            </w:r>
            <w:r>
              <w:rPr>
                <w:rFonts w:ascii="Times New Roman"/>
                <w:b w:val="false"/>
                <w:i w:val="false"/>
                <w:color w:val="000000"/>
                <w:sz w:val="20"/>
              </w:rPr>
              <w:t>№ 270/9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"Железин ауданы Қазақстан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"Железин ауданы Қазақстан ауылдық округі әкімінің аппараты" мемлекеттік мекемесі (бұдан әрі – әкімнің аппараты) Қазақстан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140408, Қазақстан Республикасы, Павлодар облысы, Железин ауданы, Жаңа жұлдыз ауылы, Центральный көшесі, 36 Б.</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"Железин ауданы Қазақстан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Қазақстан Республикасының "Неке (ерлі-зайыптылық) және отбасы туралы" Заңына сәйкес азаматтық хал актілерін тіркеуге жәрдемдеседі;</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жабдықтауға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w:t>
      </w:r>
    </w:p>
    <w:p>
      <w:pPr>
        <w:spacing w:after="0"/>
        <w:ind w:left="0"/>
        <w:jc w:val="both"/>
      </w:pPr>
      <w:r>
        <w:rPr>
          <w:rFonts w:ascii="Times New Roman"/>
          <w:b w:val="false"/>
          <w:i w:val="false"/>
          <w:color w:val="000000"/>
          <w:sz w:val="28"/>
        </w:rPr>
        <w:t>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 </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мекеменің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4. "Железин ауданы Қазақстан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бекітіліп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мекемені қайта ұйымдастыру және қысқарту (тарату)</w:t>
      </w:r>
    </w:p>
    <w:p>
      <w:pPr>
        <w:spacing w:after="0"/>
        <w:ind w:left="0"/>
        <w:jc w:val="both"/>
      </w:pPr>
      <w:r>
        <w:rPr>
          <w:rFonts w:ascii="Times New Roman"/>
          <w:b w:val="false"/>
          <w:i w:val="false"/>
          <w:color w:val="000000"/>
          <w:sz w:val="28"/>
        </w:rPr>
        <w:t xml:space="preserve">
      22. "Железин ауданы Қазақстан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2022 жылғы "12" қазандағы</w:t>
            </w:r>
            <w:r>
              <w:br/>
            </w:r>
            <w:r>
              <w:rPr>
                <w:rFonts w:ascii="Times New Roman"/>
                <w:b w:val="false"/>
                <w:i w:val="false"/>
                <w:color w:val="000000"/>
                <w:sz w:val="20"/>
              </w:rPr>
              <w:t>№ 270/9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"Железин ауданы Лесной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"Железин ауданы Лесной ауылдық округі әкімінің аппараты" мемлекеттік мекемесі (бұдан әрі – әкімнің аппараты) Лесной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140406, Қазақстан Республикасы, Павлодар облысы, Железин ауданы, Лесной ауылы, Абая көшесі,1.</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"Железин ауданы Лесной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отырып, өзге тұлғаға бергенге дейін күтіп ұстау және оның шығара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Қазақстан Республикасының "Неке (ерлі-зайыптылық) және отбасы туралы" Заңына сәйкес азаматтық хал актілерін тіркеуге жәрдемдеседі;</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жабдықтауға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 </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мекеменің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4. "Железин ауданы Лесной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бекітіліп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мекемені қайта ұйымдастыру және қысқарту (тарату)</w:t>
      </w:r>
    </w:p>
    <w:p>
      <w:pPr>
        <w:spacing w:after="0"/>
        <w:ind w:left="0"/>
        <w:jc w:val="both"/>
      </w:pPr>
      <w:r>
        <w:rPr>
          <w:rFonts w:ascii="Times New Roman"/>
          <w:b w:val="false"/>
          <w:i w:val="false"/>
          <w:color w:val="000000"/>
          <w:sz w:val="28"/>
        </w:rPr>
        <w:t xml:space="preserve">
      22. "Железин ауданы Лесной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2022 жылғы "12" қазандағы</w:t>
            </w:r>
            <w:r>
              <w:br/>
            </w:r>
            <w:r>
              <w:rPr>
                <w:rFonts w:ascii="Times New Roman"/>
                <w:b w:val="false"/>
                <w:i w:val="false"/>
                <w:color w:val="000000"/>
                <w:sz w:val="20"/>
              </w:rPr>
              <w:t>№ 270/9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"Железин ауданы Михайлов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"Железин ауданы Михайлов ауылдық округі әкімінің аппараты" мемлекеттік мекемесі (бұдан әрі – әкімнің аппараты) Михайлов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140407, Қазақстан Республикасы, Павлодар облысы, Железин ауданы, Михайловка ауылы, Астана көшесі,16.</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"Железин ауданы Михайлов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Қазақстан Республикасының "Неке (ерлі-зайыптылық) және отбасы туралы" Заңына сәйкес азаматтық хал актілерін тіркеуге жәрдемдеседі;</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Қазақстан Республикасының "Халықты жұмыспен қамту туралы" Заңына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жабдықтауға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xml:space="preserve">
      тиісті аумақ халқының пікірін ескере отырып, облыстық ономастика комиссиясының қорытындысы негізінде осы елді мекендердің құрамдас </w:t>
      </w:r>
    </w:p>
    <w:p>
      <w:pPr>
        <w:spacing w:after="0"/>
        <w:ind w:left="0"/>
        <w:jc w:val="both"/>
      </w:pPr>
      <w:r>
        <w:rPr>
          <w:rFonts w:ascii="Times New Roman"/>
          <w:b w:val="false"/>
          <w:i w:val="false"/>
          <w:color w:val="000000"/>
          <w:sz w:val="28"/>
        </w:rPr>
        <w:t>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 </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мекеменің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4. "Железин ауданы Михайлов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бекітіліп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мекемені қайта ұйымдастыру және қысқарту (тарату)</w:t>
      </w:r>
    </w:p>
    <w:p>
      <w:pPr>
        <w:spacing w:after="0"/>
        <w:ind w:left="0"/>
        <w:jc w:val="both"/>
      </w:pPr>
      <w:r>
        <w:rPr>
          <w:rFonts w:ascii="Times New Roman"/>
          <w:b w:val="false"/>
          <w:i w:val="false"/>
          <w:color w:val="000000"/>
          <w:sz w:val="28"/>
        </w:rPr>
        <w:t xml:space="preserve">
      22. "Железин ауданы Михайлов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2022 жылғы "12" қазандағы</w:t>
            </w:r>
            <w:r>
              <w:br/>
            </w:r>
            <w:r>
              <w:rPr>
                <w:rFonts w:ascii="Times New Roman"/>
                <w:b w:val="false"/>
                <w:i w:val="false"/>
                <w:color w:val="000000"/>
                <w:sz w:val="20"/>
              </w:rPr>
              <w:t>№ 270/9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"Железин ауданы Новомир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"Железин ауданы Новомир ауылдық округі әкімінің аппараты" мемлекеттік мекемесі (бұдан әрі – әкімнің аппараты) Новомир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140410, Қазақстан Республикасы, Павлодар облысы, Железин ауданы, Церковное ауылы, Ленин көшесі,22.</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"Железин ауданы Новомир ауылдық округ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Қазақстан Республикасының "Неке (ерлі-зайыптылық) және отбасы туралы" Заңына сәйкес азаматтық хал актілерін тіркеуге жәрдемдеседі;</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жабдықтауға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 </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мекеменің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4. "Железин ауданы Новомир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бекітіліп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мекемені қайта ұйымдастыру және қысқарту (тарату)</w:t>
      </w:r>
    </w:p>
    <w:p>
      <w:pPr>
        <w:spacing w:after="0"/>
        <w:ind w:left="0"/>
        <w:jc w:val="both"/>
      </w:pPr>
      <w:r>
        <w:rPr>
          <w:rFonts w:ascii="Times New Roman"/>
          <w:b w:val="false"/>
          <w:i w:val="false"/>
          <w:color w:val="000000"/>
          <w:sz w:val="28"/>
        </w:rPr>
        <w:t xml:space="preserve">
      22. "Железин ауданы Новомир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2022 жылғы "12"қазандағы</w:t>
            </w:r>
            <w:r>
              <w:br/>
            </w:r>
            <w:r>
              <w:rPr>
                <w:rFonts w:ascii="Times New Roman"/>
                <w:b w:val="false"/>
                <w:i w:val="false"/>
                <w:color w:val="000000"/>
                <w:sz w:val="20"/>
              </w:rPr>
              <w:t>№ 270/9 қаулысына</w:t>
            </w:r>
            <w:r>
              <w:br/>
            </w:r>
            <w:r>
              <w:rPr>
                <w:rFonts w:ascii="Times New Roman"/>
                <w:b w:val="false"/>
                <w:i w:val="false"/>
                <w:color w:val="000000"/>
                <w:sz w:val="20"/>
              </w:rPr>
              <w:t>11 - қосымша</w:t>
            </w:r>
          </w:p>
        </w:tc>
      </w:tr>
    </w:tbl>
    <w:bookmarkStart w:name="z19" w:id="8"/>
    <w:p>
      <w:pPr>
        <w:spacing w:after="0"/>
        <w:ind w:left="0"/>
        <w:jc w:val="left"/>
      </w:pPr>
      <w:r>
        <w:rPr>
          <w:rFonts w:ascii="Times New Roman"/>
          <w:b/>
          <w:i w:val="false"/>
          <w:color w:val="000000"/>
        </w:rPr>
        <w:t xml:space="preserve"> "Железин ауданы Майлы ауылдық округі әкімінің аппараты" мемлекеттік мекемесі туралы ЕРЕЖЕ</w:t>
      </w:r>
    </w:p>
    <w:bookmarkEnd w:id="8"/>
    <w:p>
      <w:pPr>
        <w:spacing w:after="0"/>
        <w:ind w:left="0"/>
        <w:jc w:val="both"/>
      </w:pPr>
      <w:r>
        <w:rPr>
          <w:rFonts w:ascii="Times New Roman"/>
          <w:b w:val="false"/>
          <w:i w:val="false"/>
          <w:color w:val="ff0000"/>
          <w:sz w:val="28"/>
        </w:rPr>
        <w:t xml:space="preserve">
      Ескерту. 11-қосымшаның күші жойылды - Павлодар облысы Железин ауданы әкімдігінің 05.07.2024 </w:t>
      </w:r>
      <w:r>
        <w:rPr>
          <w:rFonts w:ascii="Times New Roman"/>
          <w:b w:val="false"/>
          <w:i w:val="false"/>
          <w:color w:val="ff0000"/>
          <w:sz w:val="28"/>
        </w:rPr>
        <w:t>№ 166/7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Железин ауданы әкімдігінің </w:t>
            </w:r>
            <w:r>
              <w:br/>
            </w:r>
            <w:r>
              <w:rPr>
                <w:rFonts w:ascii="Times New Roman"/>
                <w:b w:val="false"/>
                <w:i w:val="false"/>
                <w:color w:val="000000"/>
                <w:sz w:val="20"/>
              </w:rPr>
              <w:t>2022 жылғы "12" қазандағы</w:t>
            </w:r>
            <w:r>
              <w:br/>
            </w:r>
            <w:r>
              <w:rPr>
                <w:rFonts w:ascii="Times New Roman"/>
                <w:b w:val="false"/>
                <w:i w:val="false"/>
                <w:color w:val="000000"/>
                <w:sz w:val="20"/>
              </w:rPr>
              <w:t xml:space="preserve">№ 270/9 қаулысына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"Железин ауданы Прииртышск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"Железин ауданы Прииртышск ауылдық округі әкімінің аппараты" мемлекеттік мекемесі (бұдан әрі – әкімнің аппараты) Прииртышск ауылдық округі әкімінің (бұдан әрі – әкім) қызметін қамтамасыз ететін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орналасқан жері: Индекс 140409, Қазақстан Республикасы, Павлодар облысы, Железин ауданы, Прииртышск ауылы, Ленина көшесі, үй 30, тұрғын емес бөлме 2.</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"Железин ауданы Прииртышск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Ауылдық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Қазақстан Республикасының "Неке (ерлі-зайыптылық) және отбасы туралы" Заңына сәйкес азаматтық хал актілерін тіркеуге жәрдемдеседі;</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жабдықтауға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 </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мекеменің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4. "Железин ауданы Прииртышск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бекітіліп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мекемені қайта ұйымдастыру және қысқарту (тарату)</w:t>
      </w:r>
    </w:p>
    <w:p>
      <w:pPr>
        <w:spacing w:after="0"/>
        <w:ind w:left="0"/>
        <w:jc w:val="both"/>
      </w:pPr>
      <w:r>
        <w:rPr>
          <w:rFonts w:ascii="Times New Roman"/>
          <w:b w:val="false"/>
          <w:i w:val="false"/>
          <w:color w:val="000000"/>
          <w:sz w:val="28"/>
        </w:rPr>
        <w:t xml:space="preserve">
      22. "Железин ауданы Прииртышск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