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d44f" w14:textId="b10d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халықты жұмыспен қамту және әлеуметтік мәселелер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478/6 қаулысы. Күші жойылды - Павлодар облысы Екібастұз қаласы әкімдігінің 2024 жылғы 11 маусымдағы № 496/6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11.06.2024 </w:t>
      </w:r>
      <w:r>
        <w:rPr>
          <w:rFonts w:ascii="Times New Roman"/>
          <w:b w:val="false"/>
          <w:i w:val="false"/>
          <w:color w:val="ff0000"/>
          <w:sz w:val="28"/>
        </w:rPr>
        <w:t>№ 496/6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халықты жұмыспен қамту және әлеуметтік мәселелер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2017 жылғы 15 желтоқсандағы ""Екібастұз қаласы әкімдігінің халықты жұмыспен қамту және әлеуметтік мәселелер бөлімі" мемлекеттік мекемесі туралы Ережені бекіту туралы" №1477/12 қаулысының күші жойылсын.</w:t>
      </w:r>
    </w:p>
    <w:bookmarkEnd w:id="2"/>
    <w:bookmarkStart w:name="z4" w:id="3"/>
    <w:p>
      <w:pPr>
        <w:spacing w:after="0"/>
        <w:ind w:left="0"/>
        <w:jc w:val="both"/>
      </w:pPr>
      <w:r>
        <w:rPr>
          <w:rFonts w:ascii="Times New Roman"/>
          <w:b w:val="false"/>
          <w:i w:val="false"/>
          <w:color w:val="000000"/>
          <w:sz w:val="28"/>
        </w:rPr>
        <w:t>
      3. "Екібастұз қаласы әкімдігінің халықты жұмыспен қамту және әлеуметтік мәселелер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w:t>
            </w:r>
            <w:r>
              <w:br/>
            </w:r>
            <w:r>
              <w:rPr>
                <w:rFonts w:ascii="Times New Roman"/>
                <w:b w:val="false"/>
                <w:i w:val="false"/>
                <w:color w:val="000000"/>
                <w:sz w:val="20"/>
              </w:rPr>
              <w:t>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478/6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"Екібастұз қаласы әкімдігінің халықты жұмыспен қамту және әлеуметтік мәселелер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 Екібастұз қаласының халқын әлеуметтік қорғау және жұмыспен қамту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xml:space="preserve">
      3. "Екібастұз қаласы әкімдігінің халықты жұмыспен қамту және әлеуметтік мәселелер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p>
      <w:pPr>
        <w:spacing w:after="0"/>
        <w:ind w:left="0"/>
        <w:jc w:val="both"/>
      </w:pPr>
      <w:r>
        <w:rPr>
          <w:rFonts w:ascii="Times New Roman"/>
          <w:b w:val="false"/>
          <w:i w:val="false"/>
          <w:color w:val="000000"/>
          <w:sz w:val="28"/>
        </w:rPr>
        <w:t xml:space="preserve">
      5. Мемлекеттік мекеме азаматтық-құқықтық қатынастарды өз атынан жасайды. </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"Екібастұз қаласы әкімдігінің халықты жұмыспен қамту және әлеуметтік мәселелер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141208, Екібастұз қаласы, Энергетиктер көшесі, 62 ғимарат.</w:t>
      </w:r>
    </w:p>
    <w:p>
      <w:pPr>
        <w:spacing w:after="0"/>
        <w:ind w:left="0"/>
        <w:jc w:val="both"/>
      </w:pPr>
      <w:r>
        <w:rPr>
          <w:rFonts w:ascii="Times New Roman"/>
          <w:b w:val="false"/>
          <w:i w:val="false"/>
          <w:color w:val="000000"/>
          <w:sz w:val="28"/>
        </w:rPr>
        <w:t>
      10. Мемлекеттік мекеменің жұмыс тәртібі: дүйсенбі-жұма күндері сағат 9.00-ден сағат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Екібастұз қаласының әкімдігі мемлекеттік мекеменің құрылтайшысы болып 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xml:space="preserve">
      14.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 </w:t>
      </w:r>
    </w:p>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0" w:id="8"/>
    <w:p>
      <w:pPr>
        <w:spacing w:after="0"/>
        <w:ind w:left="0"/>
        <w:jc w:val="left"/>
      </w:pPr>
      <w:r>
        <w:rPr>
          <w:rFonts w:ascii="Times New Roman"/>
          <w:b/>
          <w:i w:val="false"/>
          <w:color w:val="000000"/>
        </w:rPr>
        <w:t xml:space="preserve"> 2-тарау. "Екібастұз қаласы әкімдігінің халықты жұмыспен қамту және әлеуметтік мәселелер бөлімі" мемлекеттік мекемесінің мақсаттары мен өкілеттіктері</w:t>
      </w:r>
    </w:p>
    <w:bookmarkEnd w:id="8"/>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заңнамаға сәйкес қызмет пен кәсiп түрлерiн еркiн таңдауға, еңбек еркіндігі, әлеуметтік қорғауға азаматтардың құқықтарын іске асыру үшін жағдай жасау;</w:t>
      </w:r>
    </w:p>
    <w:p>
      <w:pPr>
        <w:spacing w:after="0"/>
        <w:ind w:left="0"/>
        <w:jc w:val="both"/>
      </w:pPr>
      <w:r>
        <w:rPr>
          <w:rFonts w:ascii="Times New Roman"/>
          <w:b w:val="false"/>
          <w:i w:val="false"/>
          <w:color w:val="000000"/>
          <w:sz w:val="28"/>
        </w:rPr>
        <w:t>
      2) жұмысқа орналасу және кәсіби оқу мәселелері бойынша қажетті ақпарат және кеңес беру негізінде, еңбекке жарамды халықтың жұмыс немесе қызмет түрін таңдау қажеттілігін қанағаттандыру;</w:t>
      </w:r>
    </w:p>
    <w:p>
      <w:pPr>
        <w:spacing w:after="0"/>
        <w:ind w:left="0"/>
        <w:jc w:val="both"/>
      </w:pPr>
      <w:r>
        <w:rPr>
          <w:rFonts w:ascii="Times New Roman"/>
          <w:b w:val="false"/>
          <w:i w:val="false"/>
          <w:color w:val="000000"/>
          <w:sz w:val="28"/>
        </w:rPr>
        <w:t>
      3) жұмыссыздарға және жұмыс берушілерге қызмет көрсетуге арналған іс-шаралардың сапасын арттыруға, тізбесін кеңейтуге бағытталған жаңа прогрессивтік түрлерін және жұмыс әдістерін енгізу;</w:t>
      </w:r>
    </w:p>
    <w:p>
      <w:pPr>
        <w:spacing w:after="0"/>
        <w:ind w:left="0"/>
        <w:jc w:val="both"/>
      </w:pPr>
      <w:r>
        <w:rPr>
          <w:rFonts w:ascii="Times New Roman"/>
          <w:b w:val="false"/>
          <w:i w:val="false"/>
          <w:color w:val="000000"/>
          <w:sz w:val="28"/>
        </w:rPr>
        <w:t>
      4) халықты әлеуметтік қорғау мәселесін шешу, халықтың әлеуметтік тұрғыдан осал топтарына атаулы көмек көрсету, оларға қайырымдылық көмек көрсетуді үйлестіру;</w:t>
      </w:r>
    </w:p>
    <w:p>
      <w:pPr>
        <w:spacing w:after="0"/>
        <w:ind w:left="0"/>
        <w:jc w:val="both"/>
      </w:pPr>
      <w:r>
        <w:rPr>
          <w:rFonts w:ascii="Times New Roman"/>
          <w:b w:val="false"/>
          <w:i w:val="false"/>
          <w:color w:val="000000"/>
          <w:sz w:val="28"/>
        </w:rPr>
        <w:t>
      5) әлеуметтік көмектердің және жәрдемақылардың (халыққа мемлекеттік атаулы әлеуметтік және тұрғын үй көмегі, жергілікті өкілетті органдардың шешімдері бойынша мұқтаж азаматтардың жекеленген санаттарына әлеуметтік көмек) дер кезінде және дұрыс тағайындалуын қамтамасыз ету;</w:t>
      </w:r>
    </w:p>
    <w:p>
      <w:pPr>
        <w:spacing w:after="0"/>
        <w:ind w:left="0"/>
        <w:jc w:val="both"/>
      </w:pPr>
      <w:r>
        <w:rPr>
          <w:rFonts w:ascii="Times New Roman"/>
          <w:b w:val="false"/>
          <w:i w:val="false"/>
          <w:color w:val="000000"/>
          <w:sz w:val="28"/>
        </w:rPr>
        <w:t>
      6) халықты әлеуметтік қорғау жүйесіне бірыңғай ақпараттық технологияны енгізу, ақпаратты өңдеудің автоматтандырылған жүйесін жасау;</w:t>
      </w:r>
    </w:p>
    <w:p>
      <w:pPr>
        <w:spacing w:after="0"/>
        <w:ind w:left="0"/>
        <w:jc w:val="both"/>
      </w:pPr>
      <w:r>
        <w:rPr>
          <w:rFonts w:ascii="Times New Roman"/>
          <w:b w:val="false"/>
          <w:i w:val="false"/>
          <w:color w:val="000000"/>
          <w:sz w:val="28"/>
        </w:rPr>
        <w:t>
      7) халықты жұмыспен қамту және әлеуметтік қорғау саласындағы жұмыс жасайтын ведомстваға қарасты коммуналдық мемлекеттік мекемелердің жұмыстарын үйлестіру.</w:t>
      </w:r>
    </w:p>
    <w:p>
      <w:pPr>
        <w:spacing w:after="0"/>
        <w:ind w:left="0"/>
        <w:jc w:val="both"/>
      </w:pPr>
      <w:r>
        <w:rPr>
          <w:rFonts w:ascii="Times New Roman"/>
          <w:b w:val="false"/>
          <w:i w:val="false"/>
          <w:color w:val="000000"/>
          <w:sz w:val="28"/>
        </w:rPr>
        <w:t>
      8)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өзге де өкілеттіктерді атқару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мемлекеттік мекемеге жүктелген міндеттерді орындау үшін барлық меншік нысанындағы шаруашылық жүргізуші субъектілерден (келісім бойынша), жергілікті өзін-өзі басқару органдарынан ақпарат сұрату және алу;</w:t>
      </w:r>
    </w:p>
    <w:p>
      <w:pPr>
        <w:spacing w:after="0"/>
        <w:ind w:left="0"/>
        <w:jc w:val="both"/>
      </w:pPr>
      <w:r>
        <w:rPr>
          <w:rFonts w:ascii="Times New Roman"/>
          <w:b w:val="false"/>
          <w:i w:val="false"/>
          <w:color w:val="000000"/>
          <w:sz w:val="28"/>
        </w:rPr>
        <w:t>
      1-2) мемлекеттік мекемесінің функциясымен байланысты істер бойынша талап ету арыздарын ұсыну және сотта дербес және өкіл арқылы талапкер, жауапкер немесе куәгер ретінде шығу;</w:t>
      </w:r>
    </w:p>
    <w:p>
      <w:pPr>
        <w:spacing w:after="0"/>
        <w:ind w:left="0"/>
        <w:jc w:val="both"/>
      </w:pPr>
      <w:r>
        <w:rPr>
          <w:rFonts w:ascii="Times New Roman"/>
          <w:b w:val="false"/>
          <w:i w:val="false"/>
          <w:color w:val="000000"/>
          <w:sz w:val="28"/>
        </w:rPr>
        <w:t>
      1-3)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2-2) мемлекеттік қызмет туралы заңнаманы іске асыруды қамтамасыз ету;</w:t>
      </w:r>
    </w:p>
    <w:p>
      <w:pPr>
        <w:spacing w:after="0"/>
        <w:ind w:left="0"/>
        <w:jc w:val="both"/>
      </w:pPr>
      <w:r>
        <w:rPr>
          <w:rFonts w:ascii="Times New Roman"/>
          <w:b w:val="false"/>
          <w:i w:val="false"/>
          <w:color w:val="000000"/>
          <w:sz w:val="28"/>
        </w:rPr>
        <w:t>
      2-3) заңнамамен белгіленген тәртіпте бюджетке салықтар мен басқа да міндетті төлемдерді төлеу;</w:t>
      </w:r>
    </w:p>
    <w:p>
      <w:pPr>
        <w:spacing w:after="0"/>
        <w:ind w:left="0"/>
        <w:jc w:val="both"/>
      </w:pPr>
      <w:r>
        <w:rPr>
          <w:rFonts w:ascii="Times New Roman"/>
          <w:b w:val="false"/>
          <w:i w:val="false"/>
          <w:color w:val="000000"/>
          <w:sz w:val="28"/>
        </w:rPr>
        <w:t>
      2-4) өз міндеттемелері бойынша жауап беру және Қазақстан Республикасының заңнамалық актілері негізінде жауапты болу;</w:t>
      </w:r>
    </w:p>
    <w:p>
      <w:pPr>
        <w:spacing w:after="0"/>
        <w:ind w:left="0"/>
        <w:jc w:val="both"/>
      </w:pPr>
      <w:r>
        <w:rPr>
          <w:rFonts w:ascii="Times New Roman"/>
          <w:b w:val="false"/>
          <w:i w:val="false"/>
          <w:color w:val="000000"/>
          <w:sz w:val="28"/>
        </w:rPr>
        <w:t>
      2-5) мемлекеттік органның құзырына жататын мәселелер бойынша азаматтарды қабылдауды ұйымдастыру, азаматтардан келіп түсетін ұсыныстар мен өтініштерді қарау және оларға қатысты шешім қабылдау;</w:t>
      </w:r>
    </w:p>
    <w:p>
      <w:pPr>
        <w:spacing w:after="0"/>
        <w:ind w:left="0"/>
        <w:jc w:val="both"/>
      </w:pPr>
      <w:r>
        <w:rPr>
          <w:rFonts w:ascii="Times New Roman"/>
          <w:b w:val="false"/>
          <w:i w:val="false"/>
          <w:color w:val="000000"/>
          <w:sz w:val="28"/>
        </w:rPr>
        <w:t>
      2-6) қолданыстағы заңнамаға сәйкес өзге де құқықтар мен міндеттерді жүзеге асыру.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заңнамаға сәйкес халықты жұмыспен қамту және әлеуметтік қорғау саласында мемлекеттік функцияларды жүзеге асыру;</w:t>
      </w:r>
    </w:p>
    <w:p>
      <w:pPr>
        <w:spacing w:after="0"/>
        <w:ind w:left="0"/>
        <w:jc w:val="both"/>
      </w:pPr>
      <w:r>
        <w:rPr>
          <w:rFonts w:ascii="Times New Roman"/>
          <w:b w:val="false"/>
          <w:i w:val="false"/>
          <w:color w:val="000000"/>
          <w:sz w:val="28"/>
        </w:rPr>
        <w:t>
      2) халықты жұмыспен қамту және әлеуметтік қорғау мәселелері бойынша нормативтік-құқықтық актілерінің жобасын әзірлеу;</w:t>
      </w:r>
    </w:p>
    <w:p>
      <w:pPr>
        <w:spacing w:after="0"/>
        <w:ind w:left="0"/>
        <w:jc w:val="both"/>
      </w:pPr>
      <w:r>
        <w:rPr>
          <w:rFonts w:ascii="Times New Roman"/>
          <w:b w:val="false"/>
          <w:i w:val="false"/>
          <w:color w:val="000000"/>
          <w:sz w:val="28"/>
        </w:rPr>
        <w:t>
      3) халықты жұмыспен қамту және әлеуметтік қорғау саласындағы</w:t>
      </w:r>
    </w:p>
    <w:p>
      <w:pPr>
        <w:spacing w:after="0"/>
        <w:ind w:left="0"/>
        <w:jc w:val="both"/>
      </w:pPr>
      <w:r>
        <w:rPr>
          <w:rFonts w:ascii="Times New Roman"/>
          <w:b w:val="false"/>
          <w:i w:val="false"/>
          <w:color w:val="000000"/>
          <w:sz w:val="28"/>
        </w:rPr>
        <w:t>
       бағдарламалық құжаттарды бағалау және мониторингтеу;</w:t>
      </w:r>
    </w:p>
    <w:p>
      <w:pPr>
        <w:spacing w:after="0"/>
        <w:ind w:left="0"/>
        <w:jc w:val="both"/>
      </w:pPr>
      <w:r>
        <w:rPr>
          <w:rFonts w:ascii="Times New Roman"/>
          <w:b w:val="false"/>
          <w:i w:val="false"/>
          <w:color w:val="000000"/>
          <w:sz w:val="28"/>
        </w:rPr>
        <w:t>
      4) өңірлік жұмыспен қамту картасын және халықты жұмыспен қамтуға жәрдемдесудің белсенді шараларын жүзеге асыру, ұлттық жобалар,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5)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6)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7) облыстың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8) ҰОС мүгедектеріне, тыл еңбеккерлеріне, көп балалы отбасыларына, мүгедектігі бар адам, мүгедектігі бар балалар, аз қамтамасыз етілген азаматтарға қайырымдылық акциясын өткізу жолымен әлеуметтік көмек көрсету бойынша жұмысты ұйымдастыру, барлық меншік нысанындағы мекемелер мен кәсіпорындардың қайырымдылық және демеушілік көмектерін үйлестіру;</w:t>
      </w:r>
    </w:p>
    <w:p>
      <w:pPr>
        <w:spacing w:after="0"/>
        <w:ind w:left="0"/>
        <w:jc w:val="both"/>
      </w:pPr>
      <w:r>
        <w:rPr>
          <w:rFonts w:ascii="Times New Roman"/>
          <w:b w:val="false"/>
          <w:i w:val="false"/>
          <w:color w:val="000000"/>
          <w:sz w:val="28"/>
        </w:rPr>
        <w:t>
      9) халықтың әлеуметтік тұрғыдан осал топтарына, аз қамтамасыз етілген азаматтарға, көп балалы аналарға және халықтың басқа әлеуметтік-қорғалған топтарына мемлекеттік және мемлекеттік емес қаржыдан әлеуметтік көмекті есепке алу;</w:t>
      </w:r>
    </w:p>
    <w:p>
      <w:pPr>
        <w:spacing w:after="0"/>
        <w:ind w:left="0"/>
        <w:jc w:val="both"/>
      </w:pPr>
      <w:r>
        <w:rPr>
          <w:rFonts w:ascii="Times New Roman"/>
          <w:b w:val="false"/>
          <w:i w:val="false"/>
          <w:color w:val="000000"/>
          <w:sz w:val="28"/>
        </w:rPr>
        <w:t>
      10) аз қамтамасыз етілген азаматтарға мемлекеттік атаулы әлеуметтік көмек, тұрғын үй көмегін ұсыну;</w:t>
      </w:r>
    </w:p>
    <w:p>
      <w:pPr>
        <w:spacing w:after="0"/>
        <w:ind w:left="0"/>
        <w:jc w:val="both"/>
      </w:pPr>
      <w:r>
        <w:rPr>
          <w:rFonts w:ascii="Times New Roman"/>
          <w:b w:val="false"/>
          <w:i w:val="false"/>
          <w:color w:val="000000"/>
          <w:sz w:val="28"/>
        </w:rPr>
        <w:t>
      11) жергілікті өкілетті органдардың шешімі бойынша азаматтардың жекеленген санаттарына әлеуметтік көмек көрсету;</w:t>
      </w:r>
    </w:p>
    <w:p>
      <w:pPr>
        <w:spacing w:after="0"/>
        <w:ind w:left="0"/>
        <w:jc w:val="both"/>
      </w:pPr>
      <w:r>
        <w:rPr>
          <w:rFonts w:ascii="Times New Roman"/>
          <w:b w:val="false"/>
          <w:i w:val="false"/>
          <w:color w:val="000000"/>
          <w:sz w:val="28"/>
        </w:rPr>
        <w:t>
      12) мүгедектігі бар адам оңалту бойынша іс-шараларды іске асыру;</w:t>
      </w:r>
    </w:p>
    <w:p>
      <w:pPr>
        <w:spacing w:after="0"/>
        <w:ind w:left="0"/>
        <w:jc w:val="both"/>
      </w:pPr>
      <w:r>
        <w:rPr>
          <w:rFonts w:ascii="Times New Roman"/>
          <w:b w:val="false"/>
          <w:i w:val="false"/>
          <w:color w:val="000000"/>
          <w:sz w:val="28"/>
        </w:rPr>
        <w:t>
      13) уәкілетті орган ретінде Қазақстан Республикасының заңнамасына сәйкес іс-әрекетке қабілетсіз азаматтарға қатысты қорғаншылық және қамқоршылық органдарының функцияларын іске асыру;</w:t>
      </w:r>
    </w:p>
    <w:p>
      <w:pPr>
        <w:spacing w:after="0"/>
        <w:ind w:left="0"/>
        <w:jc w:val="both"/>
      </w:pPr>
      <w:r>
        <w:rPr>
          <w:rFonts w:ascii="Times New Roman"/>
          <w:b w:val="false"/>
          <w:i w:val="false"/>
          <w:color w:val="000000"/>
          <w:sz w:val="28"/>
        </w:rPr>
        <w:t>
      14) әлеуметтік әріптестік жүйесін реттеу бойынша ұсыныстар дайындау;</w:t>
      </w:r>
    </w:p>
    <w:p>
      <w:pPr>
        <w:spacing w:after="0"/>
        <w:ind w:left="0"/>
        <w:jc w:val="both"/>
      </w:pPr>
      <w:r>
        <w:rPr>
          <w:rFonts w:ascii="Times New Roman"/>
          <w:b w:val="false"/>
          <w:i w:val="false"/>
          <w:color w:val="000000"/>
          <w:sz w:val="28"/>
        </w:rPr>
        <w:t xml:space="preserve">
      15) әлеуметтік және еңбек қатынастары аясындағы әлеуметтік әріптестік жүйесін реттеу бойынша ұсыныстарды іске асыру, сонымен қатар өз құзіреті шегінде әлеуметтік әріптестік бойынша қалалық үшжақты комиссияның жұмысын қамтамасыз ету; </w:t>
      </w:r>
    </w:p>
    <w:p>
      <w:pPr>
        <w:spacing w:after="0"/>
        <w:ind w:left="0"/>
        <w:jc w:val="both"/>
      </w:pPr>
      <w:r>
        <w:rPr>
          <w:rFonts w:ascii="Times New Roman"/>
          <w:b w:val="false"/>
          <w:i w:val="false"/>
          <w:color w:val="000000"/>
          <w:sz w:val="28"/>
        </w:rPr>
        <w:t>
      16) халықты жұмыспен қамту және әлеуметтік қорғау мәселесін қарастыратын бірлескен жұмыс беруші мен кәсіподақ ұйымдарының, атқарушы билік органдары өкілдерінен құрылған кеңес беру комиссиясының және жұмыс тобының жұмысына қатысу;</w:t>
      </w:r>
    </w:p>
    <w:p>
      <w:pPr>
        <w:spacing w:after="0"/>
        <w:ind w:left="0"/>
        <w:jc w:val="both"/>
      </w:pPr>
      <w:r>
        <w:rPr>
          <w:rFonts w:ascii="Times New Roman"/>
          <w:b w:val="false"/>
          <w:i w:val="false"/>
          <w:color w:val="000000"/>
          <w:sz w:val="28"/>
        </w:rPr>
        <w:t>
      17) мемлекеттік және ведомствалық есеп дайындау, бағыныштылық бойынша оларды тапсыру, белгіленген тәртіпте бухгалтерлік есеп пен есептілік жүргізу;</w:t>
      </w:r>
    </w:p>
    <w:p>
      <w:pPr>
        <w:spacing w:after="0"/>
        <w:ind w:left="0"/>
        <w:jc w:val="both"/>
      </w:pPr>
      <w:r>
        <w:rPr>
          <w:rFonts w:ascii="Times New Roman"/>
          <w:b w:val="false"/>
          <w:i w:val="false"/>
          <w:color w:val="000000"/>
          <w:sz w:val="28"/>
        </w:rPr>
        <w:t>
      18) қолданыстағы заңнамаға сәйкес тауарларды, жұмыстарды және қызметтерді мемлекеттік сатып алуларды жүргізу;</w:t>
      </w:r>
    </w:p>
    <w:p>
      <w:pPr>
        <w:spacing w:after="0"/>
        <w:ind w:left="0"/>
        <w:jc w:val="both"/>
      </w:pPr>
      <w:r>
        <w:rPr>
          <w:rFonts w:ascii="Times New Roman"/>
          <w:b w:val="false"/>
          <w:i w:val="false"/>
          <w:color w:val="000000"/>
          <w:sz w:val="28"/>
        </w:rPr>
        <w:t>
      19) Қазақстан Республикасының заңнамасына сәйкес мемлекеттік қызмет көрсету;</w:t>
      </w:r>
    </w:p>
    <w:p>
      <w:pPr>
        <w:spacing w:after="0"/>
        <w:ind w:left="0"/>
        <w:jc w:val="both"/>
      </w:pPr>
      <w:r>
        <w:rPr>
          <w:rFonts w:ascii="Times New Roman"/>
          <w:b w:val="false"/>
          <w:i w:val="false"/>
          <w:color w:val="000000"/>
          <w:sz w:val="28"/>
        </w:rPr>
        <w:t xml:space="preserve">
      20) Қазақстан Республикасының Үкіметі бекітетін үлгілік ережелер негізінде әлеуметтік көмек көрсетудің, оның мөлшерлерін белгілеудің және мұқтаж азаматтардың жекелеген санаттарының тізбесін айқындаудың қағидаларын әзірлеу. </w:t>
      </w:r>
    </w:p>
    <w:p>
      <w:pPr>
        <w:spacing w:after="0"/>
        <w:ind w:left="0"/>
        <w:jc w:val="both"/>
      </w:pPr>
      <w:r>
        <w:rPr>
          <w:rFonts w:ascii="Times New Roman"/>
          <w:b w:val="false"/>
          <w:i w:val="false"/>
          <w:color w:val="000000"/>
          <w:sz w:val="28"/>
        </w:rPr>
        <w:t>
      21) Бюджеттік қаражаттар есебінен тұрғын үй сертификаттарын ұсыну;</w:t>
      </w:r>
    </w:p>
    <w:p>
      <w:pPr>
        <w:spacing w:after="0"/>
        <w:ind w:left="0"/>
        <w:jc w:val="both"/>
      </w:pPr>
      <w:r>
        <w:rPr>
          <w:rFonts w:ascii="Times New Roman"/>
          <w:b w:val="false"/>
          <w:i w:val="false"/>
          <w:color w:val="000000"/>
          <w:sz w:val="28"/>
        </w:rPr>
        <w:t>
      22) Қазақстан Республикасының заңнамасында белгіленген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Павлодар облысы Екібастұз қаласы әкімдігінің 22.11.2023 </w:t>
      </w:r>
      <w:r>
        <w:rPr>
          <w:rFonts w:ascii="Times New Roman"/>
          <w:b w:val="false"/>
          <w:i w:val="false"/>
          <w:color w:val="000000"/>
          <w:sz w:val="28"/>
        </w:rPr>
        <w:t>№ 982/11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3-тарау. "Екібастұз қаласы әкімдігінің халықты жұмыспен қамту және әлеуметтік мәселелер бөлімі" мемлекеттік мекемесі бірінші басшысының мәртебесі және өкілеттіктері</w:t>
      </w:r>
    </w:p>
    <w:bookmarkEnd w:id="9"/>
    <w:p>
      <w:pPr>
        <w:spacing w:after="0"/>
        <w:ind w:left="0"/>
        <w:jc w:val="both"/>
      </w:pPr>
      <w:r>
        <w:rPr>
          <w:rFonts w:ascii="Times New Roman"/>
          <w:b w:val="false"/>
          <w:i w:val="false"/>
          <w:color w:val="000000"/>
          <w:sz w:val="28"/>
        </w:rPr>
        <w:t>
      18.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20.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 </w:t>
      </w:r>
    </w:p>
    <w:p>
      <w:pPr>
        <w:spacing w:after="0"/>
        <w:ind w:left="0"/>
        <w:jc w:val="both"/>
      </w:pPr>
      <w:r>
        <w:rPr>
          <w:rFonts w:ascii="Times New Roman"/>
          <w:b w:val="false"/>
          <w:i w:val="false"/>
          <w:color w:val="000000"/>
          <w:sz w:val="28"/>
        </w:rPr>
        <w:t xml:space="preserve">
      21. Мемлекеттік мекеме бірінші басшысының өкілеттігі: </w:t>
      </w:r>
    </w:p>
    <w:p>
      <w:pPr>
        <w:spacing w:after="0"/>
        <w:ind w:left="0"/>
        <w:jc w:val="both"/>
      </w:pPr>
      <w:r>
        <w:rPr>
          <w:rFonts w:ascii="Times New Roman"/>
          <w:b w:val="false"/>
          <w:i w:val="false"/>
          <w:color w:val="000000"/>
          <w:sz w:val="28"/>
        </w:rPr>
        <w:t>
      1) өз орынбасарының, сектор меңгерушілерінің және басқа да қызметкерлердің міндеттері мен өкілеттіктерін анықтайды;</w:t>
      </w:r>
    </w:p>
    <w:p>
      <w:pPr>
        <w:spacing w:after="0"/>
        <w:ind w:left="0"/>
        <w:jc w:val="both"/>
      </w:pPr>
      <w:r>
        <w:rPr>
          <w:rFonts w:ascii="Times New Roman"/>
          <w:b w:val="false"/>
          <w:i w:val="false"/>
          <w:color w:val="000000"/>
          <w:sz w:val="28"/>
        </w:rPr>
        <w:t>
      2) заңнамаға сәйкес қызметкерлерді тағайындайды және қызметтен босатады;</w:t>
      </w:r>
    </w:p>
    <w:p>
      <w:pPr>
        <w:spacing w:after="0"/>
        <w:ind w:left="0"/>
        <w:jc w:val="both"/>
      </w:pPr>
      <w:r>
        <w:rPr>
          <w:rFonts w:ascii="Times New Roman"/>
          <w:b w:val="false"/>
          <w:i w:val="false"/>
          <w:color w:val="000000"/>
          <w:sz w:val="28"/>
        </w:rPr>
        <w:t>
      3) мемлекеттік мекеменің жұмысын ұйымдастырады және басқарады, мемлекеттік мекемеге жүктелген міндеттердің орындалуына және өзінің функцияларын жүзеге асыру бойынша дербес жауап береді;</w:t>
      </w:r>
    </w:p>
    <w:p>
      <w:pPr>
        <w:spacing w:after="0"/>
        <w:ind w:left="0"/>
        <w:jc w:val="both"/>
      </w:pPr>
      <w:r>
        <w:rPr>
          <w:rFonts w:ascii="Times New Roman"/>
          <w:b w:val="false"/>
          <w:i w:val="false"/>
          <w:color w:val="000000"/>
          <w:sz w:val="28"/>
        </w:rPr>
        <w:t>
      4) белгіленген заңнама тәртібінде қызметкерлерге тәртіптік жаза қолданады;</w:t>
      </w:r>
    </w:p>
    <w:p>
      <w:pPr>
        <w:spacing w:after="0"/>
        <w:ind w:left="0"/>
        <w:jc w:val="both"/>
      </w:pPr>
      <w:r>
        <w:rPr>
          <w:rFonts w:ascii="Times New Roman"/>
          <w:b w:val="false"/>
          <w:i w:val="false"/>
          <w:color w:val="000000"/>
          <w:sz w:val="28"/>
        </w:rPr>
        <w:t>
      5)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6) мемлекеттік мекемеде сыбайлас жемқорлыққа қарсы іс-қимыл бағытындағы жұмыстарды ұйымдастырады, шаралар қабылдайды және сыбайлас жемқорлыққа қарсы шаралар қабылдауға дербес жауап береді;</w:t>
      </w:r>
    </w:p>
    <w:p>
      <w:pPr>
        <w:spacing w:after="0"/>
        <w:ind w:left="0"/>
        <w:jc w:val="both"/>
      </w:pPr>
      <w:r>
        <w:rPr>
          <w:rFonts w:ascii="Times New Roman"/>
          <w:b w:val="false"/>
          <w:i w:val="false"/>
          <w:color w:val="000000"/>
          <w:sz w:val="28"/>
        </w:rPr>
        <w:t>
      7) мемлекеттік мекеменің секторлары, құрылымдық бөлімшелері туралы ережелерді бекітеді;</w:t>
      </w:r>
    </w:p>
    <w:p>
      <w:pPr>
        <w:spacing w:after="0"/>
        <w:ind w:left="0"/>
        <w:jc w:val="both"/>
      </w:pPr>
      <w:r>
        <w:rPr>
          <w:rFonts w:ascii="Times New Roman"/>
          <w:b w:val="false"/>
          <w:i w:val="false"/>
          <w:color w:val="000000"/>
          <w:sz w:val="28"/>
        </w:rPr>
        <w:t xml:space="preserve">
      8) сенімхатсыз мемлекеттік органдарда, өзге де ұйымдарда, сонымен қатар сотта мемлекеттік мекеменің атынан шығады. </w:t>
      </w:r>
    </w:p>
    <w:p>
      <w:pPr>
        <w:spacing w:after="0"/>
        <w:ind w:left="0"/>
        <w:jc w:val="both"/>
      </w:pPr>
      <w:r>
        <w:rPr>
          <w:rFonts w:ascii="Times New Roman"/>
          <w:b w:val="false"/>
          <w:i w:val="false"/>
          <w:color w:val="000000"/>
          <w:sz w:val="28"/>
        </w:rPr>
        <w:t xml:space="preserve">
      9) мемлекеттік мекеменің құзырына жататын мәселелер бойынша азаматтарды қабылдайды, халықты жұмыспен қамту және әлеуметтік қорғау саласында азаматтардан келіп түскен өтініштерді қарастырады және оларға қатысты шешімдер қабылдайды; </w:t>
      </w:r>
    </w:p>
    <w:p>
      <w:pPr>
        <w:spacing w:after="0"/>
        <w:ind w:left="0"/>
        <w:jc w:val="both"/>
      </w:pPr>
      <w:r>
        <w:rPr>
          <w:rFonts w:ascii="Times New Roman"/>
          <w:b w:val="false"/>
          <w:i w:val="false"/>
          <w:color w:val="000000"/>
          <w:sz w:val="28"/>
        </w:rPr>
        <w:t xml:space="preserve">
      10) мемлекеттік мекемемен төлем өткізу, соның ішінде ақша алушылардың тиісті шоттарына төлемдер өткізу бойынша қазынашылық органдармен бірлесіп тоқсан сайын салыстырып тексеруді қамтамасыз етеді; </w:t>
      </w:r>
    </w:p>
    <w:p>
      <w:pPr>
        <w:spacing w:after="0"/>
        <w:ind w:left="0"/>
        <w:jc w:val="both"/>
      </w:pPr>
      <w:r>
        <w:rPr>
          <w:rFonts w:ascii="Times New Roman"/>
          <w:b w:val="false"/>
          <w:i w:val="false"/>
          <w:color w:val="000000"/>
          <w:sz w:val="28"/>
        </w:rPr>
        <w:t xml:space="preserve">
      11) Қазақстан Республикасының заңнамасына сәйкес өзге де өкілеттіктерді жүзеге асырады. </w:t>
      </w:r>
    </w:p>
    <w:p>
      <w:pPr>
        <w:spacing w:after="0"/>
        <w:ind w:left="0"/>
        <w:jc w:val="both"/>
      </w:pPr>
      <w:r>
        <w:rPr>
          <w:rFonts w:ascii="Times New Roman"/>
          <w:b w:val="false"/>
          <w:i w:val="false"/>
          <w:color w:val="000000"/>
          <w:sz w:val="28"/>
        </w:rPr>
        <w:t xml:space="preserve">
      Мемлекеттік мекеменің бірінші басшысы болмаған кезеңде оның өкілеттіктерін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Бірінші басшы өз орынбасарының өкілеттіктерін қолданыстағы заңнамаға сәйкес белгілейді.</w:t>
      </w:r>
    </w:p>
    <w:bookmarkStart w:name="z12" w:id="10"/>
    <w:p>
      <w:pPr>
        <w:spacing w:after="0"/>
        <w:ind w:left="0"/>
        <w:jc w:val="left"/>
      </w:pPr>
      <w:r>
        <w:rPr>
          <w:rFonts w:ascii="Times New Roman"/>
          <w:b/>
          <w:i w:val="false"/>
          <w:color w:val="000000"/>
        </w:rPr>
        <w:t xml:space="preserve"> 4-тарау. "Екібастұз қаласы әкімдігінің халықты жұмыспен қамту және әлеуметтік мәселелер бөлімі" мемлекеттік мекемесінің мүлкі</w:t>
      </w:r>
    </w:p>
    <w:bookmarkEnd w:id="10"/>
    <w:p>
      <w:pPr>
        <w:spacing w:after="0"/>
        <w:ind w:left="0"/>
        <w:jc w:val="both"/>
      </w:pPr>
      <w:r>
        <w:rPr>
          <w:rFonts w:ascii="Times New Roman"/>
          <w:b w:val="false"/>
          <w:i w:val="false"/>
          <w:color w:val="000000"/>
          <w:sz w:val="28"/>
        </w:rPr>
        <w:t>
      23. Мемлекеттік мекемеде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Start w:name="z13" w:id="11"/>
    <w:p>
      <w:pPr>
        <w:spacing w:after="0"/>
        <w:ind w:left="0"/>
        <w:jc w:val="left"/>
      </w:pPr>
      <w:r>
        <w:rPr>
          <w:rFonts w:ascii="Times New Roman"/>
          <w:b/>
          <w:i w:val="false"/>
          <w:color w:val="000000"/>
        </w:rPr>
        <w:t xml:space="preserve"> 5-тарау. "Екібастұз қаласы әкімдігінің халықты жұмыспен қамту және әлеуметтік мәселелер бөлімі" мемлекеттік мекемесін қайта ұйымдастыру және тарату</w:t>
      </w:r>
    </w:p>
    <w:bookmarkEnd w:id="11"/>
    <w:p>
      <w:pPr>
        <w:spacing w:after="0"/>
        <w:ind w:left="0"/>
        <w:jc w:val="both"/>
      </w:pPr>
      <w:r>
        <w:rPr>
          <w:rFonts w:ascii="Times New Roman"/>
          <w:b w:val="false"/>
          <w:i w:val="false"/>
          <w:color w:val="000000"/>
          <w:sz w:val="28"/>
        </w:rPr>
        <w:t xml:space="preserve">
      26. Мемлекеттік мекемені қайта ұйымдастыру және тарату Қазақстан Республикасының заңнамасына сәйкес жүзеге асырылады. </w:t>
      </w:r>
    </w:p>
    <w:bookmarkStart w:name="z14" w:id="12"/>
    <w:p>
      <w:pPr>
        <w:spacing w:after="0"/>
        <w:ind w:left="0"/>
        <w:jc w:val="left"/>
      </w:pPr>
      <w:r>
        <w:rPr>
          <w:rFonts w:ascii="Times New Roman"/>
          <w:b/>
          <w:i w:val="false"/>
          <w:color w:val="000000"/>
        </w:rPr>
        <w:t xml:space="preserve"> "Екібастұз қаласы әкімдігінің халықты жұмыспен қамту және әлеуметтік мәселелер бөлімі" мемлекеттік мекемесінің қарамағындағы мемлекеттік ұйымдардың тізбесі</w:t>
      </w:r>
    </w:p>
    <w:bookmarkEnd w:id="12"/>
    <w:p>
      <w:pPr>
        <w:spacing w:after="0"/>
        <w:ind w:left="0"/>
        <w:jc w:val="both"/>
      </w:pPr>
      <w:r>
        <w:rPr>
          <w:rFonts w:ascii="Times New Roman"/>
          <w:b w:val="false"/>
          <w:i w:val="false"/>
          <w:color w:val="ff0000"/>
          <w:sz w:val="28"/>
        </w:rPr>
        <w:t xml:space="preserve">
      Ескерту. Тізбеге өзгерістер енгізілді – Павлодар облысы Екібастұз қаласы әкімдігінің 22.11.2023 </w:t>
      </w:r>
      <w:r>
        <w:rPr>
          <w:rFonts w:ascii="Times New Roman"/>
          <w:b w:val="false"/>
          <w:i w:val="false"/>
          <w:color w:val="ff0000"/>
          <w:sz w:val="28"/>
        </w:rPr>
        <w:t>№ 982/11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Екібастұз қаласы әкімдігінің халықты жұмыспен қамту және әлеуметтік мәселелер бөлімінің "Өмірлік қиын жағдайға тап болған тұлғаларды қайта әлеуметтендіру орталығы" коммуналдық мемлекеттік мекемесі;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Павлодар облысы Екібастұз қаласы әкімдігінің 22.11.2023 </w:t>
      </w:r>
      <w:r>
        <w:rPr>
          <w:rFonts w:ascii="Times New Roman"/>
          <w:b w:val="false"/>
          <w:i w:val="false"/>
          <w:color w:val="000000"/>
          <w:sz w:val="28"/>
        </w:rPr>
        <w:t>№ 982/11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"Екібастұз қаласының халыққа әлеуметтік қызмет көрсету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