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94a3" w14:textId="fec9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11 қарашадағы № 917/7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әкімі ҚАУЛЫ ЕТЕДІ:</w:t>
      </w:r>
    </w:p>
    <w:bookmarkEnd w:id="0"/>
    <w:bookmarkStart w:name="z2" w:id="1"/>
    <w:p>
      <w:pPr>
        <w:spacing w:after="0"/>
        <w:ind w:left="0"/>
        <w:jc w:val="both"/>
      </w:pPr>
      <w:r>
        <w:rPr>
          <w:rFonts w:ascii="Times New Roman"/>
          <w:b w:val="false"/>
          <w:i w:val="false"/>
          <w:color w:val="000000"/>
          <w:sz w:val="28"/>
        </w:rPr>
        <w:t>
      1. “Ақсу қаласының жер қатынастары бөлімі” мемлекеттік мекемесінің орналасқан жері өзгертілсін.</w:t>
      </w:r>
    </w:p>
    <w:bookmarkEnd w:id="1"/>
    <w:bookmarkStart w:name="z3" w:id="2"/>
    <w:p>
      <w:pPr>
        <w:spacing w:after="0"/>
        <w:ind w:left="0"/>
        <w:jc w:val="both"/>
      </w:pPr>
      <w:r>
        <w:rPr>
          <w:rFonts w:ascii="Times New Roman"/>
          <w:b w:val="false"/>
          <w:i w:val="false"/>
          <w:color w:val="000000"/>
          <w:sz w:val="28"/>
        </w:rPr>
        <w:t>
      2. “Ақсу қаласының жер қатынастары бөлімі” мемлекеттік мекемесінің Ережесі осы қаулының қосымшасына сәйкес бекітілсін.</w:t>
      </w:r>
    </w:p>
    <w:bookmarkEnd w:id="2"/>
    <w:bookmarkStart w:name="z4" w:id="3"/>
    <w:p>
      <w:pPr>
        <w:spacing w:after="0"/>
        <w:ind w:left="0"/>
        <w:jc w:val="both"/>
      </w:pPr>
      <w:r>
        <w:rPr>
          <w:rFonts w:ascii="Times New Roman"/>
          <w:b w:val="false"/>
          <w:i w:val="false"/>
          <w:color w:val="000000"/>
          <w:sz w:val="28"/>
        </w:rPr>
        <w:t>
      3. Ақсу қаласы әкімдігінің 2018 жылғы 16 қазандағы “Ақсу қаласының жер қатынастары бөлімі” мемлекеттік мекемесі туралы Ережені бекіту туралы” № 704/10 қаулысының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М.А. Гайдаренкоға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11 қарашадағы № 917/7</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“Ақсу қаласының жер қатынастары бөлімі”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“Ақсу қаласының жер қатынастары бөлімі” мемлекеттік мекемесі Ақсу қаласы аумағында жер қатынастарын реттеу саласында басшылықты жүзеге асыратың Қазақстан Республикасы Ақсу қаласы әкімдігінің мемлекеттік органы болып табылады.</w:t>
      </w:r>
    </w:p>
    <w:p>
      <w:pPr>
        <w:spacing w:after="0"/>
        <w:ind w:left="0"/>
        <w:jc w:val="both"/>
      </w:pPr>
      <w:r>
        <w:rPr>
          <w:rFonts w:ascii="Times New Roman"/>
          <w:b w:val="false"/>
          <w:i w:val="false"/>
          <w:color w:val="000000"/>
          <w:sz w:val="28"/>
        </w:rPr>
        <w:t>
      2. “Ақсу қаласының жер қатынастары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жер қатынастары бөлімі” мемлекеттік мекемесі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жер қатынастары бөлімі” мемлекеттік мекемесі ұйымдық-құқықтық нысанындағы заңды тұлға болып табылады. Өзінің мемлекеттік тілде атауы бар мөрі мен мөртабаны, белгіленген үлгідегі бланкілері, сондай-ақ Қазақстан Республикасының заңнамасына сәйкес қазынашылық органдарында есеп-шоттары бар.</w:t>
      </w:r>
    </w:p>
    <w:p>
      <w:pPr>
        <w:spacing w:after="0"/>
        <w:ind w:left="0"/>
        <w:jc w:val="both"/>
      </w:pPr>
      <w:r>
        <w:rPr>
          <w:rFonts w:ascii="Times New Roman"/>
          <w:b w:val="false"/>
          <w:i w:val="false"/>
          <w:color w:val="000000"/>
          <w:sz w:val="28"/>
        </w:rPr>
        <w:t>
      5. “Ақсу қаласының жер қатынастары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xml:space="preserve">
      6. “Ақсу қаласының жер қатынастары бөлімі” " мемлекеттік мекемесі, егер оған Қазақстан Республикасының азаматтық заңнамасына және "Қазақстан Республикасындағы жергілікті мемлекеттік басқару және өзін-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уәкелеттік берілген болса, мемлекет атынан азаматтық- 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жер қатынастары бөлімі” мемлекеттік мекемесі өз құзыретінің мәселелері бойынша заңнамада белгіленген тәртіпте “Ақсу қаласының жер қатынастары бөлімі” мемлекеттік мекемесі басшысының бұйрықтарымен және Қазақстан Республикасының заңнамасында көзделген өзге де актілерімен ресімделетін шешімдер қабылдайды.</w:t>
      </w:r>
    </w:p>
    <w:p>
      <w:pPr>
        <w:spacing w:after="0"/>
        <w:ind w:left="0"/>
        <w:jc w:val="both"/>
      </w:pPr>
      <w:r>
        <w:rPr>
          <w:rFonts w:ascii="Times New Roman"/>
          <w:b w:val="false"/>
          <w:i w:val="false"/>
          <w:color w:val="000000"/>
          <w:sz w:val="28"/>
        </w:rPr>
        <w:t>
      8. “Ақсу қаласының жер қатынастары бөлімі” мемлекеттік мекемесінің құрылымы және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жер қатынастары бөлімі” мемлекеттік мекемесінің орналасқан жері: Қазақстан Республикасы, Павлодар облысы, 140100, Ақсу қаласы, Пушкин көшесі, 72/1.</w:t>
      </w:r>
    </w:p>
    <w:p>
      <w:pPr>
        <w:spacing w:after="0"/>
        <w:ind w:left="0"/>
        <w:jc w:val="both"/>
      </w:pPr>
      <w:r>
        <w:rPr>
          <w:rFonts w:ascii="Times New Roman"/>
          <w:b w:val="false"/>
          <w:i w:val="false"/>
          <w:color w:val="000000"/>
          <w:sz w:val="28"/>
        </w:rPr>
        <w:t>
      10. “Ақсу қаласының жер қатынастары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жер қатынастары бөлімі” мемлекеттік мекемесі және орыс тілінде: государственное учреждение “Отдел земельных отношений города Аксу”.</w:t>
      </w:r>
    </w:p>
    <w:p>
      <w:pPr>
        <w:spacing w:after="0"/>
        <w:ind w:left="0"/>
        <w:jc w:val="both"/>
      </w:pPr>
      <w:r>
        <w:rPr>
          <w:rFonts w:ascii="Times New Roman"/>
          <w:b w:val="false"/>
          <w:i w:val="false"/>
          <w:color w:val="000000"/>
          <w:sz w:val="28"/>
        </w:rPr>
        <w:t>
      12. “Ақсу қаласының жер қатынастары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xml:space="preserve">
      13. “Ақсу қаласының жер қатынастары бөлімі” мемлекеттік мекемесінің қызметін қаржыландыру Қазақстан Республикасының бюджет заңнамасына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және жергілікті бюджеттерден, Қазақстан Республикасы Ұлттық Банкінің бюджетінен (шыгыстар сметасынан) жүзеге асырылады".</w:t>
      </w:r>
    </w:p>
    <w:p>
      <w:pPr>
        <w:spacing w:after="0"/>
        <w:ind w:left="0"/>
        <w:jc w:val="both"/>
      </w:pPr>
      <w:r>
        <w:rPr>
          <w:rFonts w:ascii="Times New Roman"/>
          <w:b w:val="false"/>
          <w:i w:val="false"/>
          <w:color w:val="000000"/>
          <w:sz w:val="28"/>
        </w:rPr>
        <w:t>
      14. “Ақсу қаласының жер қатынастары бөлімі” мемлекеттік мекемесіне кәсіпкерлік субъектілерімен “Ақсу қаласының жер қатынастары бөлімі” мемлекеттік мекемесінің өкілеттіктері болып табылатын міндеттерді орындау тұрғысынан шарттық қатынас жасауға тыйым салынады.</w:t>
      </w:r>
    </w:p>
    <w:p>
      <w:pPr>
        <w:spacing w:after="0"/>
        <w:ind w:left="0"/>
        <w:jc w:val="both"/>
      </w:pPr>
      <w:r>
        <w:rPr>
          <w:rFonts w:ascii="Times New Roman"/>
          <w:b w:val="false"/>
          <w:i w:val="false"/>
          <w:color w:val="000000"/>
          <w:sz w:val="28"/>
        </w:rPr>
        <w:t>
      Егер “Ақсу қаласының жер қатынастары бөлімі” мемлекеттік мекемесі заңнамалық актілермен кіріс әкелетін қызметті жүзеге асыру құқығы берілсе, онда алынған кіріс,егер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2. “Ақсу қаласының жер қатынастары бөлімі” мемлекеттік мекемесінің міндеттері мен өкілеттіктері</w:t>
      </w:r>
    </w:p>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жүзеге асыру.</w:t>
      </w:r>
    </w:p>
    <w:p>
      <w:pPr>
        <w:spacing w:after="0"/>
        <w:ind w:left="0"/>
        <w:jc w:val="both"/>
      </w:pPr>
      <w:r>
        <w:rPr>
          <w:rFonts w:ascii="Times New Roman"/>
          <w:b w:val="false"/>
          <w:i w:val="false"/>
          <w:color w:val="000000"/>
          <w:sz w:val="28"/>
        </w:rPr>
        <w:t>
      16. Өкілеттер: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“Ақсу қаласының жер қатынастары бөлімі” мемлекеттік мекемесінің қойылган міндеттерді орындауға байланысты мәселелер ьойынша мемлекеттік органдардан және өзге ұйымдардан, лауазымды тұлғалардан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 мемлекеттік органдарда, соттарда ““Ақсу қаласының жер қатынастары бөлімі” мемлекеттік мекемесі мүддесін білдіру;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 азаматтар мен заңды тұлғалардың құқықтарының, бостандықтары мен заңды мүдделерінің сақталуын және қорғалуын қамтамасыз ету, </w:t>
      </w:r>
    </w:p>
    <w:p>
      <w:pPr>
        <w:spacing w:after="0"/>
        <w:ind w:left="0"/>
        <w:jc w:val="both"/>
      </w:pPr>
      <w:r>
        <w:rPr>
          <w:rFonts w:ascii="Times New Roman"/>
          <w:b w:val="false"/>
          <w:i w:val="false"/>
          <w:color w:val="000000"/>
          <w:sz w:val="28"/>
        </w:rPr>
        <w:t>
      -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асыру,</w:t>
      </w:r>
    </w:p>
    <w:p>
      <w:pPr>
        <w:spacing w:after="0"/>
        <w:ind w:left="0"/>
        <w:jc w:val="both"/>
      </w:pPr>
      <w:r>
        <w:rPr>
          <w:rFonts w:ascii="Times New Roman"/>
          <w:b w:val="false"/>
          <w:i w:val="false"/>
          <w:color w:val="000000"/>
          <w:sz w:val="28"/>
        </w:rPr>
        <w:t>
      - жер қатынастарын реттеу саласында бірыңғай мемлекеттік саясатты жүзеге асыру,</w:t>
      </w:r>
    </w:p>
    <w:p>
      <w:pPr>
        <w:spacing w:after="0"/>
        <w:ind w:left="0"/>
        <w:jc w:val="both"/>
      </w:pPr>
      <w:r>
        <w:rPr>
          <w:rFonts w:ascii="Times New Roman"/>
          <w:b w:val="false"/>
          <w:i w:val="false"/>
          <w:color w:val="000000"/>
          <w:sz w:val="28"/>
        </w:rPr>
        <w:t>
      - электрондық құжат айналымын тиімді пайдалану.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5)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6)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7)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8) жер сауда-саттығын (аукциондарын) жүргізуді ұйымдастыру;</w:t>
      </w:r>
    </w:p>
    <w:p>
      <w:pPr>
        <w:spacing w:after="0"/>
        <w:ind w:left="0"/>
        <w:jc w:val="both"/>
      </w:pPr>
      <w:r>
        <w:rPr>
          <w:rFonts w:ascii="Times New Roman"/>
          <w:b w:val="false"/>
          <w:i w:val="false"/>
          <w:color w:val="000000"/>
          <w:sz w:val="28"/>
        </w:rPr>
        <w:t>
      9) жерді пайдалану мен қорғау мәселелерін қозғайтын,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10)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11)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12)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13)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13-1) көзделген жағдайда ауыл шаруашылығы мақсатындағы жер учаскелерін уақытша өтеулі жер пайдалану (жалға алу) шартын қайта ресімдеу;</w:t>
      </w:r>
    </w:p>
    <w:p>
      <w:pPr>
        <w:spacing w:after="0"/>
        <w:ind w:left="0"/>
        <w:jc w:val="both"/>
      </w:pPr>
      <w:r>
        <w:rPr>
          <w:rFonts w:ascii="Times New Roman"/>
          <w:b w:val="false"/>
          <w:i w:val="false"/>
          <w:color w:val="000000"/>
          <w:sz w:val="28"/>
        </w:rPr>
        <w:t>
      14)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15)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15-1)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16) жерді резервке қалдыру жөніндегі ұсыныстарды дайындау;</w:t>
      </w:r>
    </w:p>
    <w:p>
      <w:pPr>
        <w:spacing w:after="0"/>
        <w:ind w:left="0"/>
        <w:jc w:val="both"/>
      </w:pPr>
      <w:r>
        <w:rPr>
          <w:rFonts w:ascii="Times New Roman"/>
          <w:b w:val="false"/>
          <w:i w:val="false"/>
          <w:color w:val="000000"/>
          <w:sz w:val="28"/>
        </w:rPr>
        <w:t>
      17) жер-кадастрлық жоспарды бекіту жатады.</w:t>
      </w:r>
    </w:p>
    <w:p>
      <w:pPr>
        <w:spacing w:after="0"/>
        <w:ind w:left="0"/>
        <w:jc w:val="both"/>
      </w:pPr>
      <w:r>
        <w:rPr>
          <w:rFonts w:ascii="Times New Roman"/>
          <w:b w:val="false"/>
          <w:i w:val="false"/>
          <w:color w:val="000000"/>
          <w:sz w:val="28"/>
        </w:rPr>
        <w:t>
      3. Мемлекеттік органның бірінші басшысының мәртебесі, өкілеттері</w:t>
      </w:r>
    </w:p>
    <w:p>
      <w:pPr>
        <w:spacing w:after="0"/>
        <w:ind w:left="0"/>
        <w:jc w:val="both"/>
      </w:pPr>
      <w:r>
        <w:rPr>
          <w:rFonts w:ascii="Times New Roman"/>
          <w:b w:val="false"/>
          <w:i w:val="false"/>
          <w:color w:val="000000"/>
          <w:sz w:val="28"/>
        </w:rPr>
        <w:t>
      18. “Ақсу қаласының жер қатынастары бөлімі” мемлекеттік мекемесіне басшылықты “Ақсу қаласының жер қатынастары бөлімі” мемлекеттік мекемесіне жүктелген міндеттердің орындалуына және оның өз өкілеттерін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19. “Ақсу қаласының жер қатынастары бөлімі” мемлекеттік мекемесінің бірінші басшысы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“Ақсу қаласының жер қатынастары бөлімі” мемлекеттік мекемесі бірінші басшысының өкілеттікері;</w:t>
      </w:r>
    </w:p>
    <w:p>
      <w:pPr>
        <w:spacing w:after="0"/>
        <w:ind w:left="0"/>
        <w:jc w:val="both"/>
      </w:pPr>
      <w:r>
        <w:rPr>
          <w:rFonts w:ascii="Times New Roman"/>
          <w:b w:val="false"/>
          <w:i w:val="false"/>
          <w:color w:val="000000"/>
          <w:sz w:val="28"/>
        </w:rPr>
        <w:t>
      1) Қазақстан Республикасының заңнамасына сәйкес “Ақсу қаласының жер қатынастары бөлімі” мемлекеттік мекемесінің мамандарын,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Қазақстан Республикасының заңнамасына сәйкес “Ақсу қаласының жер қатынастары бөлімі” мемлекеттік мекемесінің қызметкерлерін көтермеледі,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3) бұйрықтар шығарады және “Ақсу қаласының жер қатынастары бөлімі” мемлекеттік мекемесінің барлық қызметкерлерінің міндетті орындауы үшін өзінің құзырына жататын мәселелер бойынша нұсқаулар береді;</w:t>
      </w:r>
    </w:p>
    <w:p>
      <w:pPr>
        <w:spacing w:after="0"/>
        <w:ind w:left="0"/>
        <w:jc w:val="both"/>
      </w:pPr>
      <w:r>
        <w:rPr>
          <w:rFonts w:ascii="Times New Roman"/>
          <w:b w:val="false"/>
          <w:i w:val="false"/>
          <w:color w:val="000000"/>
          <w:sz w:val="28"/>
        </w:rPr>
        <w:t>
      4) “Ақсу қаласының жер қатынастары бөлімі”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сенімхатсыз “Ақсу қаласының жер қатынастары бөлімі” мемлекеттік мекемесінің мүддесін білдіреді;</w:t>
      </w:r>
    </w:p>
    <w:p>
      <w:pPr>
        <w:spacing w:after="0"/>
        <w:ind w:left="0"/>
        <w:jc w:val="both"/>
      </w:pPr>
      <w:r>
        <w:rPr>
          <w:rFonts w:ascii="Times New Roman"/>
          <w:b w:val="false"/>
          <w:i w:val="false"/>
          <w:color w:val="000000"/>
          <w:sz w:val="28"/>
        </w:rPr>
        <w:t>
      6) Ақсу қаласының жер қатынастары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7). Ақсу қаласының жер қатынастары бөлімі” мемлекеттік мекемесінің перспективтік және ағымдағы жұмыс жоспарларын бекітеді;</w:t>
      </w:r>
    </w:p>
    <w:p>
      <w:pPr>
        <w:spacing w:after="0"/>
        <w:ind w:left="0"/>
        <w:jc w:val="both"/>
      </w:pPr>
      <w:r>
        <w:rPr>
          <w:rFonts w:ascii="Times New Roman"/>
          <w:b w:val="false"/>
          <w:i w:val="false"/>
          <w:color w:val="000000"/>
          <w:sz w:val="28"/>
        </w:rPr>
        <w:t>
      “Ақсу қаласының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Бірінші басшы өз орынбасарларының өкілеттіктерін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4. Мемлекеттік органның мүлкі</w:t>
      </w:r>
    </w:p>
    <w:p>
      <w:pPr>
        <w:spacing w:after="0"/>
        <w:ind w:left="0"/>
        <w:jc w:val="both"/>
      </w:pPr>
      <w:r>
        <w:rPr>
          <w:rFonts w:ascii="Times New Roman"/>
          <w:b w:val="false"/>
          <w:i w:val="false"/>
          <w:color w:val="000000"/>
          <w:sz w:val="28"/>
        </w:rPr>
        <w:t>
      21. “Ақсу қаласының жер қатынастары бөлімі” мемлекеттік мекемесінің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қаласының жер қатынастары бөлімі” мемлекеттік мекемесінің мүлкі оған меншік иесі берген мүлік, сондай-ақ өз қызметті нәтежесінде сатып алынған мүлік (ақшалай кірістерді қоса алғанда) және бюджет заңнамасында және "Мемілекеттік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“Ақсу қаласының жер қатынастары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бюджет заңнамасында және "Мемлекеттік мүлік туралы" Қазақстан Республикасының Заңында өзгеше белгіленбесе, "Ақсу қаласының жер қатынастары бөлімі" мемлекеттік мекемесінің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5. Ақсу қаласының жер қатынастары бөлімі мемлекеттік мекемесін қайта ұйымдастыру және тарату</w:t>
      </w:r>
    </w:p>
    <w:p>
      <w:pPr>
        <w:spacing w:after="0"/>
        <w:ind w:left="0"/>
        <w:jc w:val="both"/>
      </w:pPr>
      <w:r>
        <w:rPr>
          <w:rFonts w:ascii="Times New Roman"/>
          <w:b w:val="false"/>
          <w:i w:val="false"/>
          <w:color w:val="000000"/>
          <w:sz w:val="28"/>
        </w:rPr>
        <w:t>
      24. “Ақсу қаласының жер қатынастары бөлімі” мемлекеттік мекемесін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"Ақсу қаласының жер қатынастары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