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f30cf" w14:textId="9bf30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Төтенше жағдайлар министрлігі азаматтық қорғаныс әскери бөлімдерін техникалық тәрбиелеу құралдарымен және басқа да мәдени-ағарту мүліктерімен жабдықтау заттай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Төтенше жағдайлар министрінің 2022 жылғы 29 маусымдағы № 243 бұйрығы. Күші жойылды - Қазақстан Республикасы Төтенше жағдайлар министрінің 2025 жылғы 23 сәуірдегі № 155 бұйрығымен</w:t>
      </w:r>
    </w:p>
    <w:p>
      <w:pPr>
        <w:spacing w:after="0"/>
        <w:ind w:left="0"/>
        <w:jc w:val="both"/>
      </w:pPr>
      <w:r>
        <w:rPr>
          <w:rFonts w:ascii="Times New Roman"/>
          <w:b w:val="false"/>
          <w:i w:val="false"/>
          <w:color w:val="ff0000"/>
          <w:sz w:val="28"/>
        </w:rPr>
        <w:t xml:space="preserve">
      Ескерту. Күші жойылды – ҚР Төтенше жағдайлар министрінің 23.04.2025 </w:t>
      </w:r>
      <w:r>
        <w:rPr>
          <w:rFonts w:ascii="Times New Roman"/>
          <w:b w:val="false"/>
          <w:i w:val="false"/>
          <w:color w:val="ff0000"/>
          <w:sz w:val="28"/>
        </w:rPr>
        <w:t>№ 155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Бюджет кодексінің 69-бабының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Төтенше жағдайлар министрлігі азаматтық қорғаныс әскери бөлімдерін техникалық тәрбиелеу құралдарымен және басқа да мәдени-ағарту мүліктерімен жабдықтау заттай </w:t>
      </w:r>
      <w:r>
        <w:rPr>
          <w:rFonts w:ascii="Times New Roman"/>
          <w:b w:val="false"/>
          <w:i w:val="false"/>
          <w:color w:val="000000"/>
          <w:sz w:val="28"/>
        </w:rPr>
        <w:t>нормалары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Қазақстан Республикасының заңнамасында белгіленген тәртіппен Қазақстан Республикасы Төтенше жағдайлар министрлігі Азаматтық қорғаныс және әскери бөлімдер комитеті:</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Төтенше жағдайлар министрлігінің интернет-ресурсына орналастыруды;</w:t>
      </w:r>
    </w:p>
    <w:bookmarkEnd w:id="3"/>
    <w:bookmarkStart w:name="z5" w:id="4"/>
    <w:p>
      <w:pPr>
        <w:spacing w:after="0"/>
        <w:ind w:left="0"/>
        <w:jc w:val="both"/>
      </w:pPr>
      <w:r>
        <w:rPr>
          <w:rFonts w:ascii="Times New Roman"/>
          <w:b w:val="false"/>
          <w:i w:val="false"/>
          <w:color w:val="000000"/>
          <w:sz w:val="28"/>
        </w:rPr>
        <w:t>
      2) осы бұйрықты қазақ және орыс тілдерінде "Қазақстан Республикасының Заңнама және құқықтық ақпарат институты" шаруашылық жүргізу құқығындағы республикалық мемлекекеттік кәсіпорнында ресми жариялау және Қазақстан Республикасы эталондық бақылау нормативтік-құқықтық актілер банкіне енгізу үшін жолдауды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p>
          <w:p>
            <w:pPr>
              <w:spacing w:after="20"/>
              <w:ind w:left="20"/>
              <w:jc w:val="both"/>
            </w:pPr>
          </w:p>
          <w:p>
            <w:pPr>
              <w:spacing w:after="20"/>
              <w:ind w:left="20"/>
              <w:jc w:val="both"/>
            </w:pPr>
            <w:r>
              <w:rPr>
                <w:rFonts w:ascii="Times New Roman"/>
                <w:b w:val="false"/>
                <w:i/>
                <w:color w:val="000000"/>
                <w:sz w:val="20"/>
              </w:rPr>
              <w:t>"КЕЛІСІЛДІ"</w:t>
            </w: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Қаржы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2022 жылғы 29 маусымдағы</w:t>
            </w:r>
            <w:r>
              <w:br/>
            </w:r>
            <w:r>
              <w:rPr>
                <w:rFonts w:ascii="Times New Roman"/>
                <w:b w:val="false"/>
                <w:i w:val="false"/>
                <w:color w:val="000000"/>
                <w:sz w:val="20"/>
              </w:rPr>
              <w:t>№ 243 бұйрығымен</w:t>
            </w:r>
            <w:r>
              <w:br/>
            </w:r>
            <w:r>
              <w:rPr>
                <w:rFonts w:ascii="Times New Roman"/>
                <w:b w:val="false"/>
                <w:i w:val="false"/>
                <w:color w:val="000000"/>
                <w:sz w:val="20"/>
              </w:rPr>
              <w:t>бекітілген</w:t>
            </w:r>
          </w:p>
        </w:tc>
      </w:tr>
    </w:tbl>
    <w:bookmarkStart w:name="z8" w:id="7"/>
    <w:p>
      <w:pPr>
        <w:spacing w:after="0"/>
        <w:ind w:left="0"/>
        <w:jc w:val="left"/>
      </w:pPr>
      <w:r>
        <w:rPr>
          <w:rFonts w:ascii="Times New Roman"/>
          <w:b/>
          <w:i w:val="false"/>
          <w:color w:val="000000"/>
        </w:rPr>
        <w:t xml:space="preserve"> Қазақстан Республикасы Төтенше жағдайлар министрлігі азаматтық қорғаныс әскери бөлімдерін техникалық тәрбиелеу құралдарымен және басқа да мәдени-ағарту мүліктерімен жабдықтау заттай нормалары</w:t>
      </w:r>
    </w:p>
    <w:bookmarkEnd w:id="7"/>
    <w:bookmarkStart w:name="z9" w:id="8"/>
    <w:p>
      <w:pPr>
        <w:spacing w:after="0"/>
        <w:ind w:left="0"/>
        <w:jc w:val="left"/>
      </w:pPr>
      <w:r>
        <w:rPr>
          <w:rFonts w:ascii="Times New Roman"/>
          <w:b/>
          <w:i w:val="false"/>
          <w:color w:val="000000"/>
        </w:rPr>
        <w:t xml:space="preserve"> 1-тарау. Техникалық тәрбиелеу құралдарымен және басқа да мәдени-ағарту мүліктерімен жабдықтау</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тиісті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нормаларды қолдану саласы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нормаларды анықтауды және қолдануды нақтылайтын сипаттамалар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әскери бөлімдері қолбасшылықтарының кабинеттері, рота, клуб, ішкі қарауыл, жиынтық механикаландырылған жасағы (бұдан әрі – ЖМЖ), кезекші бөлімше (бұдан әрі -КБ), оқу орталықтары (бұдан әрі - ОО), психологиялық жеңілдеу бөлмелері, кітапхана, лазарет, бөлімнің медициналық пункті, БӨП келушілер бөлмесі, асхана.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 (теледидар қабылдағыш) – сымсыз арналар немесе арна бойынша берілетін суреттер мен дыбыстарды (оның ішінде бейнесигналды енгізу қондырғысынан келетін теледидар бағдарламалары немесе сигналдарды, мысалы бейне магнитофондардан немесе DVD-ойнатқыштан) қабылдауға арналған құрылғы.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DVD ойнатқыш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әскери бөлімдері қолбасшылықтарының кабинеттері, рота, клуб, ішкі қарауыл, ЖМЖ, КБ, ОО, психологиялық жеңілдеу бөлмелері, кітапхана, лазарет, бөлімнің медициналық пункті, БӨП келушілер бөлмесі, асхана.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DVD-ойнатқыш оптикалық дискіден ақпараттарды есептеу үшін оптикалық жетектері бар автономдық құрылғы.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орталық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орталық - бірыңғай құрылғы түрінде орындалған, әртүрлі тасушылармен жұмыс істеуге мүмкіндік беретін, жоғары сапалы дыбыс жаңғырықты аппаратураның тұрмыстық кешені.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Спутниктік телеантенна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ішкі қарауыл, ЖМЖ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Спутниктік антенна - сигнал қабылдау (немесе беру)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Бейнекамера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ТЖМ шеңберінде өткізілетін деректі-оқу фильмдерінің бейне түсірілімдерін, бейнероликтерді, жаттығуларды және іс-шараларды өткізу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күшейткіш аппаратура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 күшейтуге арналған техникалық құрал.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Фотоаппарат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рота, ОО, ЖМЖ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фотоаппарат – оптикалық суреттерді жазу үшін жарық сезгіш материалдың орнына жартылай өткізгішті фотоматрица мен цифрлық есте сақтайтын құрылғы, пайдаланылатын фотоаппарат. АЦТ көмегімен матрицадан шығатын теңдес сигнал цифрлық файлдарға айналады және фотоаппараттың немесе басқа сыртқы құрылғының жинағышында жазылады.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оркестр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 - бастармен және дайын (аккордтық) немесе дайын-таңдап алынған музыкаға ілесетін, оң клавиатурадағы толық хроматикалық дыбыс үйлесім қатарындағы түймелі-пневматикалық музыкалық аспап.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Пианино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оркестр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Пианино - ішекті-клавишалық музыкалық аспап, фортепианоның бір түрі, оның ішектері, декасы және механикалық бөлігі көлденең емес, тігінен орналасқан, осының салдарынан пианино рояльға қарағанда аз орын алады.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Клубтық бильярд (үлкен)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Клубтық бильярд – ерекше ережелер бойынша арнайы үстелде шаралармен ойнау ойыны. Әскери бөлімдердің клубтарында орнатылады.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ойындары (дойбы, шахмат, домино)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жүйелес батальондар, рота, ішкі қарауыл, КБ, ОО, ЖМЖ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ойындары - шағын заттар жиынтығына қатысты айла-шарғы жасауға негізделген ойын, ол толығымен үстелде немесе ойыншының қолында жайғаса алуы мүмкін. Үстел ойындарының құрамына арнайы алаң ойындары, карточкалық ойындар, сүйек және басқа ойындар кіреді.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Гитара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жүйелес батальондар, рота, ішкі қарауыл, КБ, ОО, ЖМЖ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Танымал шертпелі ішекті музыкалық аспап (көбіне әр түрлі 6 ішекті болып келеді), дыбысталуы іші қуыс корпустың есебінен күшеюінен ішектер тербелісінің арқасында жүзеге асырылады. Қазіргі заманғы акустикалық гитаралардың жан-жақты дыбыс түсіргіші болуы мүмкін.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Домбыра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жүйелес батальондар, рота, ішкі қарауыл, КБ, ОО, ЖМЖ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Домбыра – бұл шертпелі музыкалық аспап, ол түрік халықтарының мәдениетінде кездеседі. Груша тәрізді және өте ұзын грифпен қазақ халқының екі ішекті шертпелі музыкалық аспабы.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барабан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Дыбыстаудың белгісіз жоғарғы мембранофонына жататын ұрмалы музыкалық аспап. Барабанмен жеке құрамның жылжуы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тақырыптағы фильмдер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жүйелес батальондар, рота, ішкі қарауыл, КБ, ОО, ЖМЖ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түлі тасымалдағыштағы фильмдер жиынтығы.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техникасы бар концерттік сахналық аппаратура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техникасы (түрлі-түсті музыкасы) бар концерттік сахналық аппаратура - бұл концерттер мен арнайы қойылымдарды қамтамасыз етуге арналған динамикалық түрлі-түсті музыкалық (жарық музыкалық) құрылғы.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дискілер ойнатқышы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әскери оркестр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дискілер ойнатқышы - бұл ерекше құрал-жабдық. Әртістердің, көркем өнерпаздардың (өлең) орындауларын ұйымдастыру үрдісінде кіші дискілерді, лазерлік CD - дискілерді ойнату және жазу үшін қажет.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Компьютермен және экранмен бірге мультимедиялық проектор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МҚО, жүйелес батальондар, ОО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Мультимедиялық проектор - автономдық оптикалық құрал, ол проекторға келіп түсетін ақпараттарды экранда үлкейтіп көрсету көмегімен үлкен экранда тайпақ тегіс кескінін құрады.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Софиттер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Софит - электркөтермесінің көмегімен сахнады көтеретін және түсіретін жарық құралдарын ілуге арналған металл арматура.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Радиомикрофондар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әскери оркестр, МҚО, жүйелес батальондар, ОО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Микрофон – арақашықтықта дыбыстарды сымсыз жеткізу үшін дыбыс тербелісі электрлікке қайта өзгеруі.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Мерзімдік басылым*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Полктер қолбасшылығы, ОО, роталар, клуб, ішкі қарауыл, КБ, БӨП келушілер бөлмесі, медициналық пункт (лазарет)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Мерзімдік басылым – бұл газеттер мен журналдар, олар:</w:t>
            </w:r>
          </w:p>
          <w:p>
            <w:pPr>
              <w:spacing w:after="20"/>
              <w:ind w:left="20"/>
              <w:jc w:val="both"/>
            </w:pPr>
            <w:r>
              <w:rPr>
                <w:rFonts w:ascii="Times New Roman"/>
                <w:b w:val="false"/>
                <w:i w:val="false"/>
                <w:color w:val="000000"/>
                <w:sz w:val="20"/>
              </w:rPr>
              <w:t>
- әскери қызметшілердің ой-өрісін кеңейту;</w:t>
            </w:r>
          </w:p>
          <w:p>
            <w:pPr>
              <w:spacing w:after="20"/>
              <w:ind w:left="20"/>
              <w:jc w:val="both"/>
            </w:pPr>
            <w:r>
              <w:rPr>
                <w:rFonts w:ascii="Times New Roman"/>
                <w:b w:val="false"/>
                <w:i w:val="false"/>
                <w:color w:val="000000"/>
                <w:sz w:val="20"/>
              </w:rPr>
              <w:t>
- Қазақстан Республикасы Парламентімен қабылданған заңнамаларды ресми түрде жарияланғандығымен танысу;</w:t>
            </w:r>
          </w:p>
          <w:p>
            <w:pPr>
              <w:spacing w:after="20"/>
              <w:ind w:left="20"/>
              <w:jc w:val="both"/>
            </w:pPr>
            <w:r>
              <w:rPr>
                <w:rFonts w:ascii="Times New Roman"/>
                <w:b w:val="false"/>
                <w:i w:val="false"/>
                <w:color w:val="000000"/>
                <w:sz w:val="20"/>
              </w:rPr>
              <w:t>
- әскерлердің жеке құрамын пункттің тұрақты орналасқан жеріндегідей, сондай-ақ далалық жағдайларда да ақпараттандыруды жүргізу үшін қажет.</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мерзімдік басылымға жазылу бірінші басшы бекіткен тізімге сәйкес ұйымдастырылады.</w:t>
      </w:r>
    </w:p>
    <w:bookmarkStart w:name="z10" w:id="9"/>
    <w:p>
      <w:pPr>
        <w:spacing w:after="0"/>
        <w:ind w:left="0"/>
        <w:jc w:val="left"/>
      </w:pPr>
      <w:r>
        <w:rPr>
          <w:rFonts w:ascii="Times New Roman"/>
          <w:b/>
          <w:i w:val="false"/>
          <w:color w:val="000000"/>
        </w:rPr>
        <w:t xml:space="preserve"> 2-тарау. Полиграфиялық құралдармен жабдықтау</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тиісті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нормаларды қолдану саласы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нормаларды анықтауды және қолдануды нақтылайтын сипаттамалар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Плоттер - электрондық сызбалардың, карталардың, суреттердің және басқа да графикалық ақпараттардың қағаз көшірмелерін алуға арналған құрылғы. Көрнекі үгіттердің кең форматты басылымдары үшін пайдаланылуы мүмкін.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Көшіру-көбейту машинасы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Көшіру аппараты - қағазда және басқа да материалдарда құжаттардың, фотосуреттердің, суреттердің және басқа да екі қалыпты кескіндердің көшірмелерін алуға арналған құрылғы. Баспаханалық машиналарға қарағанда аз тиражды кітаптарды, мұқабаларды және т.б. дайындау үшін пайдаланылуы мүмкін.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Ламинатор – пленкамен жабу жолымен ақпараттарды механикалық зақымдардан қорғауға арналған жабдық.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жойғыш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Қағаздарды ұнтақтау және жою бойынша жабдық.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Сканер - бұл қандай да бір объектіні (әдетте кескінді, мәтінді) талдап, объекті кескінінің цифрлық көшірмесін жасайтын құрылғы. Бұл көшірмені алу үдерісін сканерлеу деп аталады.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Өрнектеуге арналған пресс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Фольгамен өрнектеу үшін пресс сығып шығаратын тарауға фольганы бір уақытта жаншып, әртүрлі материалдарға кескіндерді сығып шығаруға арналған. Кескін металл, резеңке немесе полимерлік клишелердің көмегімен беріледі, олар өрнектеу үшін жылыту элементтерінің прессаларында бекітіледі.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пружиналы кітапша жасағыш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Кітапша жасағыш жабдық парақтарды бекіту және фальцевалдау операцияларын орындау жолымен көп бетті кітапшаларды, буклеттерді, журналдарды және дәптерлерді шұғыл дайындауға арналған.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Гильотина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Гильотина – әртүрлі жұмыстарды орындау кезінде жеткілікті жоғары өнімділікті және жақсы сапаны қамтамасыз ететін парақтарды кесуге арналған құрылғы.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кесетін машина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әртүрлі форматтағы қағаздарды кесу үшін, жылдық кітапшаларды, альбомдарды, кітаптарды, ашық хаттарды және т.б. қажетті көлемдегі қағаздарды кесу үшін қажет.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кескіш машинаға арналған қосалқы пышақ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кескіш машинаға арналған қосалқы пышақ.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 фото- принтерлері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 форматындағы фотоларды шығаруға арналған түрлі-түсті принтер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Клише жасауға арналған граверавалды автомат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клишелерін және символикасын өндіру үшін қажет.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пружиналармен кітапша жасаушы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Кітапша жабдығы парақтарды бекіту және қиюластыру операцияларын орындау жолымен көп бетті кітапшаларды, буклеттерді, журналдарды және дәптерлерді жедел дайындауға арналған.</w:t>
            </w:r>
          </w:p>
        </w:tc>
      </w:tr>
    </w:tbl>
    <w:bookmarkStart w:name="z11" w:id="10"/>
    <w:p>
      <w:pPr>
        <w:spacing w:after="0"/>
        <w:ind w:left="0"/>
        <w:jc w:val="left"/>
      </w:pPr>
      <w:r>
        <w:rPr>
          <w:rFonts w:ascii="Times New Roman"/>
          <w:b/>
          <w:i w:val="false"/>
          <w:color w:val="000000"/>
        </w:rPr>
        <w:t xml:space="preserve"> 3-тарау. Әскери оркестрлерді қамтамасыз ету үшін аспаптармен және мүліктермен жабдықтау</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тиісті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нормаларды қолдану саласы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нормаларды анықтауды және қолдануды нақтылайтын сипаттамалар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Флейта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оркестр</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шығармаларды жеке, оркестр және ансамбль құрамында орындау, жабық үй-жайларда да және ашық ауада да пайдаланылады. Цилиндр түтікті пішін, тесігі және қақпағы бар жоғары тембрлі үрмелі ағаш аспап. Кіші флейта кәдімгіден екі есе қысқа және октавадан жоғары естіледі.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Флейта (пикколо)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Кларнет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Тілшелі ағаш (пластикалық) бір таяқшасы бар музыкалық аспап.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Тілшелі үрмелі музыкалық аспаптарға жататын таяқ үрмелі музыкалық аспаптардың дыбыс шығару қандасты бойынша саксофонның едәуір таратылған төрт түрінің ең үлкені.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Саксофон-тенор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Валторна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музыкалық үрмелі аспап – спиральдық бүгілген кең қонышты керней.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Труба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үнді тембрлі үрмелі мыс музыкалық аспап.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барабан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 жоғары үнді мембранофонға жататын соқпалы музыкалық аспап. Оркестрдің негізгі соқпалы аспаптарының бірі.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Тарелкалар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 жоғары үнді соқпалы музыкалық аспап. Құйма және кезекті созымды жолымен ерекше қорытпалардан жасалған, дөңес кейіпті 2 дискіден тұрады. Тәрелке ортасында аспапты таспаға бекітуге арнайы тіреуішке бекітуге арналған тесігі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барабан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көрсеткішті, белгісіз жоғары үнді соқпалы музыкалық аспап.</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Ұру кондырғысы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Соқпалы музыкалық аспап.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Ойнауға икемді барабандардан, тәрелкелерден және басқа да соқпалы аспаптардан тұрады.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Кернейді еске түсіретін, бірақ кең және қысқа түтігі бар, вентилдермен емес, ал пистондармен жабдықталған мыс үрмелі музыкалық аспап.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Тенор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vMerge/>
            <w:tcBorders>
              <w:top w:val="nil"/>
              <w:left w:val="single" w:color="cfcfcf" w:sz="5"/>
              <w:bottom w:val="single" w:color="cfcfcf" w:sz="5"/>
              <w:right w:val="single" w:color="cfcfcf" w:sz="5"/>
            </w:tcBorders>
          </w:tc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жоғары үнді әртүрлі кең комензуралық аспаптар болып табылатын мыс үрмелі мүштік аспап.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Баритон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Концерттік пюпитрі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vMerge/>
            <w:tcBorders>
              <w:top w:val="nil"/>
              <w:left w:val="single" w:color="cfcfcf" w:sz="5"/>
              <w:bottom w:val="single" w:color="cfcfcf" w:sz="5"/>
              <w:right w:val="single" w:color="cfcfcf" w:sz="5"/>
            </w:tcBorders>
          </w:tc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Ноталарға арналған тіреуіш жабық үй-жайларда да және ашық ауада да пайданылады.</w:t>
            </w:r>
          </w:p>
          <w:p>
            <w:pPr>
              <w:spacing w:after="20"/>
              <w:ind w:left="20"/>
              <w:jc w:val="both"/>
            </w:pPr>
            <w:r>
              <w:rPr>
                <w:rFonts w:ascii="Times New Roman"/>
                <w:b w:val="false"/>
                <w:i w:val="false"/>
                <w:color w:val="000000"/>
                <w:sz w:val="20"/>
              </w:rPr>
              <w:t>
Ноталарға арналған тұғыр.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Жорықтық пюпитрі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Дирижерлік пюпитрі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ұлғайтқыш аппаратура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vMerge/>
            <w:tcBorders>
              <w:top w:val="nil"/>
              <w:left w:val="single" w:color="cfcfcf" w:sz="5"/>
              <w:bottom w:val="single" w:color="cfcfcf" w:sz="5"/>
              <w:right w:val="single" w:color="cfcfcf" w:sz="5"/>
            </w:tcBorders>
          </w:tc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 күшейтуге арналған техникалық құралдар.</w:t>
            </w:r>
          </w:p>
          <w:p>
            <w:pPr>
              <w:spacing w:after="20"/>
              <w:ind w:left="20"/>
              <w:jc w:val="both"/>
            </w:pPr>
            <w:r>
              <w:rPr>
                <w:rFonts w:ascii="Times New Roman"/>
                <w:b w:val="false"/>
                <w:i w:val="false"/>
                <w:color w:val="000000"/>
                <w:sz w:val="20"/>
              </w:rPr>
              <w:t>
Дыбыс тербелістері ара-қашықтықта дыбыстарды жеткізу үшін электрлікке айналатын құрал. Тырна тәріздес микрофондық тірек күшейтпелі, тораптарына металл құйылған, биіктігі 100-176 см, тырна 80 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Тұғырлы микрофон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Дирижерлік таяқшалар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(пластмассалық) таяқша.</w:t>
            </w:r>
          </w:p>
        </w:tc>
      </w:tr>
    </w:tbl>
    <w:bookmarkStart w:name="z12" w:id="11"/>
    <w:p>
      <w:pPr>
        <w:spacing w:after="0"/>
        <w:ind w:left="0"/>
        <w:jc w:val="left"/>
      </w:pPr>
      <w:r>
        <w:rPr>
          <w:rFonts w:ascii="Times New Roman"/>
          <w:b/>
          <w:i w:val="false"/>
          <w:color w:val="000000"/>
        </w:rPr>
        <w:t xml:space="preserve"> 4-тарау. Дыбыс тарататын станциясы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тиісті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нормаларды қолдану саласы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нормаларды анықтауды және қолдануды нақтылайтын сипаттамалар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тарату станциясы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тарату станциясы - негізгі және алып шығаратын дауыс зорайтқыш арқылы, сондай-ақ қозғалыста және тұрақта УҚТ ҚТ радиостанциялары арқылы далалық жағдайларда сөз сөйлеу және музыкалық хабарларды жүргізуге арналған. Соғыс жағдайларында әскерлерге және қарсылас халыққа ауызша насихаттарды жүргізуді, өзінің әскерлеріне ақпараттар мен командаларды беруді қамтамасыз етеді.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