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0f892" w14:textId="4d0f8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қорғау органдарының ерекше үй-жайларына арналған алаңдардың заттай нормаларын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Төтенше жағдайлар министрінің 2022 жылғы 1 маусымдағы № 198 бұйрығы. Күші жойылды - Қазақстан Республикасы Төтенше жағдайлар министрінің м.а. 2025 жылғы 29 сәуірдегі № 164 бұйрығымен</w:t>
      </w:r>
    </w:p>
    <w:p>
      <w:pPr>
        <w:spacing w:after="0"/>
        <w:ind w:left="0"/>
        <w:jc w:val="both"/>
      </w:pPr>
      <w:r>
        <w:rPr>
          <w:rFonts w:ascii="Times New Roman"/>
          <w:b w:val="false"/>
          <w:i w:val="false"/>
          <w:color w:val="ff0000"/>
          <w:sz w:val="28"/>
        </w:rPr>
        <w:t xml:space="preserve">
      Ескерту. Күші жойылды – ҚР Төтенше жағдайлар министрінің м.а. 29.04.2025 </w:t>
      </w:r>
      <w:r>
        <w:rPr>
          <w:rFonts w:ascii="Times New Roman"/>
          <w:b w:val="false"/>
          <w:i w:val="false"/>
          <w:color w:val="ff0000"/>
          <w:sz w:val="28"/>
        </w:rPr>
        <w:t>№ 164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Қазақстан Республикасы Бюджет кодексінің 69-бабының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Start w:name="z1" w:id="0"/>
    <w:p>
      <w:pPr>
        <w:spacing w:after="0"/>
        <w:ind w:left="0"/>
        <w:jc w:val="both"/>
      </w:pPr>
      <w:r>
        <w:rPr>
          <w:rFonts w:ascii="Times New Roman"/>
          <w:b w:val="false"/>
          <w:i w:val="false"/>
          <w:color w:val="000000"/>
          <w:sz w:val="28"/>
        </w:rPr>
        <w:t xml:space="preserve">
      1. Қоса беріліп отырған Азаматтық қорғау органдарының ерекше үй-жайларына арналған алаңдардың заттай </w:t>
      </w:r>
      <w:r>
        <w:rPr>
          <w:rFonts w:ascii="Times New Roman"/>
          <w:b w:val="false"/>
          <w:i w:val="false"/>
          <w:color w:val="000000"/>
          <w:sz w:val="28"/>
        </w:rPr>
        <w:t>нормалары</w:t>
      </w:r>
      <w:r>
        <w:rPr>
          <w:rFonts w:ascii="Times New Roman"/>
          <w:b w:val="false"/>
          <w:i w:val="false"/>
          <w:color w:val="000000"/>
          <w:sz w:val="28"/>
        </w:rPr>
        <w:t xml:space="preserve"> бекітілсін.</w:t>
      </w:r>
    </w:p>
    <w:bookmarkEnd w:id="0"/>
    <w:bookmarkStart w:name="z2" w:id="1"/>
    <w:p>
      <w:pPr>
        <w:spacing w:after="0"/>
        <w:ind w:left="0"/>
        <w:jc w:val="both"/>
      </w:pPr>
      <w:r>
        <w:rPr>
          <w:rFonts w:ascii="Times New Roman"/>
          <w:b w:val="false"/>
          <w:i w:val="false"/>
          <w:color w:val="000000"/>
          <w:sz w:val="28"/>
        </w:rPr>
        <w:t>
      2. Қазақстан Республикасы Төтенше жағдайлар министрлігінің Қаржы және мемлекеттік сатып алу департаменті Қазақстан Республикасының заңнамасында белгіленген тәртіппен:</w:t>
      </w:r>
    </w:p>
    <w:bookmarkEnd w:id="1"/>
    <w:bookmarkStart w:name="z7" w:id="2"/>
    <w:p>
      <w:pPr>
        <w:spacing w:after="0"/>
        <w:ind w:left="0"/>
        <w:jc w:val="both"/>
      </w:pPr>
      <w:r>
        <w:rPr>
          <w:rFonts w:ascii="Times New Roman"/>
          <w:b w:val="false"/>
          <w:i w:val="false"/>
          <w:color w:val="000000"/>
          <w:sz w:val="28"/>
        </w:rPr>
        <w:t>
      1) осы бұйрықты Қазақстан Республикасы Төтенше жағдайлар министрлігінің интернет-ресурсына орналастыруды;</w:t>
      </w:r>
    </w:p>
    <w:bookmarkEnd w:id="2"/>
    <w:bookmarkStart w:name="z8" w:id="3"/>
    <w:p>
      <w:pPr>
        <w:spacing w:after="0"/>
        <w:ind w:left="0"/>
        <w:jc w:val="both"/>
      </w:pPr>
      <w:r>
        <w:rPr>
          <w:rFonts w:ascii="Times New Roman"/>
          <w:b w:val="false"/>
          <w:i w:val="false"/>
          <w:color w:val="000000"/>
          <w:sz w:val="28"/>
        </w:rPr>
        <w:t>
      2) осы бұйрықты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жолдауды қамтамасыз етсін.</w:t>
      </w:r>
    </w:p>
    <w:bookmarkEnd w:id="3"/>
    <w:bookmarkStart w:name="z3" w:id="4"/>
    <w:p>
      <w:pPr>
        <w:spacing w:after="0"/>
        <w:ind w:left="0"/>
        <w:jc w:val="both"/>
      </w:pPr>
      <w:r>
        <w:rPr>
          <w:rFonts w:ascii="Times New Roman"/>
          <w:b w:val="false"/>
          <w:i w:val="false"/>
          <w:color w:val="000000"/>
          <w:sz w:val="28"/>
        </w:rPr>
        <w:t>
      3. Осы бұйрықтың орындалуын бақылау Қазақстан Республикасы Төтенше жағдайлар министрлігінің аппарат басшысына жүктелсін.</w:t>
      </w:r>
    </w:p>
    <w:bookmarkEnd w:id="4"/>
    <w:bookmarkStart w:name="z4" w:id="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Министр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Ю. Ильин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 Республикасы</w:t>
            </w:r>
          </w:p>
          <w:p>
            <w:pPr>
              <w:spacing w:after="20"/>
              <w:ind w:left="20"/>
              <w:jc w:val="both"/>
            </w:pPr>
            <w:r>
              <w:rPr>
                <w:rFonts w:ascii="Times New Roman"/>
                <w:b/>
                <w:i w:val="false"/>
                <w:color w:val="000000"/>
                <w:sz w:val="20"/>
              </w:rPr>
              <w:t>Қаржы министрлігі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2022 жылғы 1 маусымдағы</w:t>
            </w:r>
            <w:r>
              <w:br/>
            </w:r>
            <w:r>
              <w:rPr>
                <w:rFonts w:ascii="Times New Roman"/>
                <w:b w:val="false"/>
                <w:i w:val="false"/>
                <w:color w:val="000000"/>
                <w:sz w:val="20"/>
              </w:rPr>
              <w:t xml:space="preserve">№ 198 бұйрығына </w:t>
            </w:r>
            <w:r>
              <w:br/>
            </w:r>
            <w:r>
              <w:rPr>
                <w:rFonts w:ascii="Times New Roman"/>
                <w:b w:val="false"/>
                <w:i w:val="false"/>
                <w:color w:val="000000"/>
                <w:sz w:val="20"/>
              </w:rPr>
              <w:t>қосымша</w:t>
            </w:r>
          </w:p>
        </w:tc>
      </w:tr>
    </w:tbl>
    <w:bookmarkStart w:name="z6" w:id="6"/>
    <w:p>
      <w:pPr>
        <w:spacing w:after="0"/>
        <w:ind w:left="0"/>
        <w:jc w:val="both"/>
      </w:pPr>
      <w:r>
        <w:rPr>
          <w:rFonts w:ascii="Times New Roman"/>
          <w:b w:val="false"/>
          <w:i w:val="false"/>
          <w:color w:val="000000"/>
          <w:sz w:val="28"/>
        </w:rPr>
        <w:t xml:space="preserve">
      </w:t>
      </w:r>
      <w:r>
        <w:rPr>
          <w:rFonts w:ascii="Times New Roman"/>
          <w:b/>
          <w:i w:val="false"/>
          <w:color w:val="000000"/>
          <w:sz w:val="28"/>
        </w:rPr>
        <w:t>Азаматтық қорғау органдарының ерекше үй-жайларына арналған алаңдардың  заттай нормалары</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Үй-жайдың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Үй-жайдың алаңы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Дағдарыс орталығы – ахуалдық орталығы (Қазақстан Республикасының Төтенше жағдайлар министрлігімен бейне конференция байланыс өткізу кабинеті)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Кезекші қызмет басқару пунктін орналастыру үй-жайы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Диспетчерлік қызметке арналған үй-жай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Кезекші қызмет қызметкерлерінің демалыс үй-жайы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Диспетчерлік қызмет қызметкерлерінің демалыс үй-жайы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Кезекші-диспечерлік қызмет қызметкерлерінің тамақтанатын үй-жайы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Ерлерге арналған кезекші ауысым қызметкерлерінің киім ауыстыру үй-жайы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арналған кезекші ауысымның киім ауыстыру үй-жайы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 сабақтарын өткізу үй-жайы (азаматтық қорғаныс сыныбы)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құпияларды қорғау қызметкерлеріне арналған үй-жай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үлесі және ағымдағы материалдық мүлік сақтау үй-жайы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қабылдау үй-жайы (қоғамдық арналған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өңдеу орталығына үй-жай (серверлік)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 жеңілдету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Психофизиологиялық зертхана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Полиграфологиялық зерттеу жүргізуге арналған үй-жай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Фельдшер-диспетчерді орналастыруға арналған үй-жай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Себезгі қондырғысы және кір жуғыш машинасы бар санитариялық-гигиеналық бөлме (ерлер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Себезгі қондырғысы және кір жуғыш машинасы бар санитариялық-гигиеналық бөлме (әйелдер)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даярлау бойынша сабақтар өткізуге арналған үй-жай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Көшпелі бригадалардың мүлкін жинақтауға және сақтауға арналған үй-жай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мен медициналық мақсаттағы құралдарды беру пункті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"Адалдық алаңы" фронт офисі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дәлелдемелерге арналған кабинет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