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ea6c" w14:textId="feee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11 наурыздағы № 74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редакциядағы 217) тармақшамен толықтырылсын:</w:t>
      </w:r>
    </w:p>
    <w:p>
      <w:pPr>
        <w:spacing w:after="0"/>
        <w:ind w:left="0"/>
        <w:jc w:val="both"/>
      </w:pPr>
      <w:r>
        <w:rPr>
          <w:rFonts w:ascii="Times New Roman"/>
          <w:b w:val="false"/>
          <w:i w:val="false"/>
          <w:color w:val="000000"/>
          <w:sz w:val="28"/>
        </w:rPr>
        <w:t>
      "217) осы бұйрыққа 217-қосымшаға сәйкес Қазақстан Республикасы Төтенше жағдайлар министрлігі Ақмола облысының Төтенше жағдайлар департаменті Қосшы қаласының төтенше жағдайлар бөлімі туралы ереже бекітілсін.";</w:t>
      </w:r>
    </w:p>
    <w:bookmarkStart w:name="z3"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индексі 010000, Нұр-Сұлтан қаласы, "Байқоңыр" ауданы, Жақып Омаров көшесі, № 91 үй.";</w:t>
      </w:r>
    </w:p>
    <w:bookmarkStart w:name="z5"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30-қосымшада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индексі 150009, Қазақстан Республикасы, Солтүстік Қазақстан облысы, Петропавл қаласы, Жамбыл атындағы көше, № 241 үй.";</w:t>
      </w:r>
    </w:p>
    <w:bookmarkStart w:name="z8" w:id="3"/>
    <w:p>
      <w:pPr>
        <w:spacing w:after="0"/>
        <w:ind w:left="0"/>
        <w:jc w:val="both"/>
      </w:pPr>
      <w:r>
        <w:rPr>
          <w:rFonts w:ascii="Times New Roman"/>
          <w:b w:val="false"/>
          <w:i w:val="false"/>
          <w:color w:val="000000"/>
          <w:sz w:val="28"/>
        </w:rPr>
        <w:t>
      аталған бұйрық осы бұйрыққа қосымшаға сәйкес 217-қосымшамен толықтырылсын.</w:t>
      </w:r>
    </w:p>
    <w:bookmarkEnd w:id="3"/>
    <w:bookmarkStart w:name="z9" w:id="4"/>
    <w:p>
      <w:pPr>
        <w:spacing w:after="0"/>
        <w:ind w:left="0"/>
        <w:jc w:val="both"/>
      </w:pPr>
      <w:r>
        <w:rPr>
          <w:rFonts w:ascii="Times New Roman"/>
          <w:b w:val="false"/>
          <w:i w:val="false"/>
          <w:color w:val="000000"/>
          <w:sz w:val="28"/>
        </w:rPr>
        <w:t>
      2. Қазақстан Республикасы Төтенше жағдайлар министрлігі Ақмола облысының Төтенше жағдайлар департаментінің бастығы:</w:t>
      </w:r>
    </w:p>
    <w:bookmarkEnd w:id="4"/>
    <w:p>
      <w:pPr>
        <w:spacing w:after="0"/>
        <w:ind w:left="0"/>
        <w:jc w:val="both"/>
      </w:pPr>
      <w:r>
        <w:rPr>
          <w:rFonts w:ascii="Times New Roman"/>
          <w:b w:val="false"/>
          <w:i w:val="false"/>
          <w:color w:val="000000"/>
          <w:sz w:val="28"/>
        </w:rPr>
        <w:t>
      1) Қазақстан Республикасының заңнамасымен белгіленген тәртіпте әділет органдарында көрсетілген Қазақстан Республикасы Төтенше жағдайлар министрлігі Ақмола облысының Төтенше жағдайлар департаменті Қосшы қаласының төтенше жағдайлар бөлімі туралы ережені (бұдан әрі - Ереже) тіркеу бойынша шаралар қабылдасын;</w:t>
      </w:r>
    </w:p>
    <w:p>
      <w:pPr>
        <w:spacing w:after="0"/>
        <w:ind w:left="0"/>
        <w:jc w:val="both"/>
      </w:pPr>
      <w:r>
        <w:rPr>
          <w:rFonts w:ascii="Times New Roman"/>
          <w:b w:val="false"/>
          <w:i w:val="false"/>
          <w:color w:val="000000"/>
          <w:sz w:val="28"/>
        </w:rPr>
        <w:t>
      2) жеке құрамның көрсетілген Ережені зерделеуін ұйымдастырсын және оларды практикалық қызметте басшылыққа алуды қамтамасыз етсін;</w:t>
      </w:r>
    </w:p>
    <w:p>
      <w:pPr>
        <w:spacing w:after="0"/>
        <w:ind w:left="0"/>
        <w:jc w:val="both"/>
      </w:pPr>
      <w:r>
        <w:rPr>
          <w:rFonts w:ascii="Times New Roman"/>
          <w:b w:val="false"/>
          <w:i w:val="false"/>
          <w:color w:val="000000"/>
          <w:sz w:val="28"/>
        </w:rPr>
        <w:t>
      3) осы бұйрықтан туындайтын өзге де шараларды қабылдасын.</w:t>
      </w:r>
    </w:p>
    <w:bookmarkStart w:name="z10" w:id="5"/>
    <w:p>
      <w:pPr>
        <w:spacing w:after="0"/>
        <w:ind w:left="0"/>
        <w:jc w:val="both"/>
      </w:pPr>
      <w:r>
        <w:rPr>
          <w:rFonts w:ascii="Times New Roman"/>
          <w:b w:val="false"/>
          <w:i w:val="false"/>
          <w:color w:val="000000"/>
          <w:sz w:val="28"/>
        </w:rPr>
        <w:t>
      3. Қазақстан Республикасы Төтенше жағдайлар министрлігі Нұр-Сұлтан қаласының және Солтүстік Қазақстан облысының төтенше жағдайлар департаменттерінің бастықтары сеніп тапсырылған мемлекеттік мекемелердің ережелерін әділет органдарынада қайта тіркеу бойынша шараларды Қазақстан Республикасы заңнамасымен белгіленген тәртіпте қабылдасын.</w:t>
      </w:r>
    </w:p>
    <w:bookmarkEnd w:id="5"/>
    <w:bookmarkStart w:name="z11" w:id="6"/>
    <w:p>
      <w:pPr>
        <w:spacing w:after="0"/>
        <w:ind w:left="0"/>
        <w:jc w:val="both"/>
      </w:pPr>
      <w:r>
        <w:rPr>
          <w:rFonts w:ascii="Times New Roman"/>
          <w:b w:val="false"/>
          <w:i w:val="false"/>
          <w:color w:val="000000"/>
          <w:sz w:val="28"/>
        </w:rPr>
        <w:t>
      4. Қазақстан Республикасы Төтенше жағдайлар министрлігі Кадр саясаты департаменті заңнамада белгіленген тәртіпте:</w:t>
      </w:r>
    </w:p>
    <w:bookmarkEnd w:id="6"/>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Start w:name="z12"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Төтенше жағдайлар вице-министріне жүктелсін.</w:t>
      </w:r>
    </w:p>
    <w:bookmarkEnd w:id="7"/>
    <w:bookmarkStart w:name="z13" w:id="8"/>
    <w:p>
      <w:pPr>
        <w:spacing w:after="0"/>
        <w:ind w:left="0"/>
        <w:jc w:val="both"/>
      </w:pPr>
      <w:r>
        <w:rPr>
          <w:rFonts w:ascii="Times New Roman"/>
          <w:b w:val="false"/>
          <w:i w:val="false"/>
          <w:color w:val="000000"/>
          <w:sz w:val="28"/>
        </w:rPr>
        <w:t>
      6. Осы бұйрық қол қойылған күнінен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 </w:t>
            </w:r>
          </w:p>
          <w:p>
            <w:pPr>
              <w:spacing w:after="20"/>
              <w:ind w:left="20"/>
              <w:jc w:val="both"/>
            </w:pPr>
            <w:r>
              <w:rPr>
                <w:rFonts w:ascii="Times New Roman"/>
                <w:b w:val="false"/>
                <w:i/>
                <w:color w:val="000000"/>
                <w:sz w:val="20"/>
              </w:rPr>
              <w:t xml:space="preserve">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74 бұйрығына</w:t>
            </w:r>
            <w:r>
              <w:br/>
            </w:r>
            <w:r>
              <w:rPr>
                <w:rFonts w:ascii="Times New Roman"/>
                <w:b w:val="false"/>
                <w:i w:val="false"/>
                <w:color w:val="000000"/>
                <w:sz w:val="20"/>
              </w:rPr>
              <w:t>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03 желтоқсандағы</w:t>
            </w:r>
            <w:r>
              <w:br/>
            </w:r>
            <w:r>
              <w:rPr>
                <w:rFonts w:ascii="Times New Roman"/>
                <w:b w:val="false"/>
                <w:i w:val="false"/>
                <w:color w:val="000000"/>
                <w:sz w:val="20"/>
              </w:rPr>
              <w:t xml:space="preserve">№ 60 бұйрығына </w:t>
            </w:r>
            <w:r>
              <w:br/>
            </w:r>
            <w:r>
              <w:rPr>
                <w:rFonts w:ascii="Times New Roman"/>
                <w:b w:val="false"/>
                <w:i w:val="false"/>
                <w:color w:val="000000"/>
                <w:sz w:val="20"/>
              </w:rPr>
              <w:t>217-қосымша</w:t>
            </w:r>
          </w:p>
        </w:tc>
      </w:tr>
    </w:tbl>
    <w:bookmarkStart w:name="z15" w:id="9"/>
    <w:p>
      <w:pPr>
        <w:spacing w:after="0"/>
        <w:ind w:left="0"/>
        <w:jc w:val="left"/>
      </w:pPr>
      <w:r>
        <w:rPr>
          <w:rFonts w:ascii="Times New Roman"/>
          <w:b/>
          <w:i w:val="false"/>
          <w:color w:val="000000"/>
        </w:rPr>
        <w:t xml:space="preserve"> Қазақстан Республикасы Төтенше жағдайлар министрлігі Ақмола облысының Төтенше жағдайлар департаменті Қосшы қаласының  төтенше жағдайлар бөлімі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облысының Төтенше жағдайлар департаменті Қосшы қаласының төтенше жағдайлар бөлімі (бұдан әрі – Бөлім) Қазақстан Республикасы Төтенше жағдайлар министрлігі Ақмола облысының Төтенше жағдайлар департаментіне (бұдан әрі – Департамент) тікелей бағынатын Қазақстан Республикасы Төтенше жағдайлар министрлігінің (бұдан әрі – Министрлік) аумақтық бөлімшесі болып табылады.</w:t>
      </w:r>
    </w:p>
    <w:bookmarkEnd w:id="11"/>
    <w:bookmarkStart w:name="z18" w:id="12"/>
    <w:p>
      <w:pPr>
        <w:spacing w:after="0"/>
        <w:ind w:left="0"/>
        <w:jc w:val="both"/>
      </w:pPr>
      <w:r>
        <w:rPr>
          <w:rFonts w:ascii="Times New Roman"/>
          <w:b w:val="false"/>
          <w:i w:val="false"/>
          <w:color w:val="000000"/>
          <w:sz w:val="28"/>
        </w:rPr>
        <w:t xml:space="preserve">
      2.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бланктері болады.</w:t>
      </w:r>
    </w:p>
    <w:bookmarkEnd w:id="13"/>
    <w:bookmarkStart w:name="z20" w:id="14"/>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5. Егер Бөлімнің заңнамаға сәйкес уәкiлеттiк берiлген болса, мемлекеттің атынан азаматтық-құқықтық қатынастардың тарапы болуына құқығы бар.</w:t>
      </w:r>
    </w:p>
    <w:bookmarkEnd w:id="15"/>
    <w:bookmarkStart w:name="z22" w:id="16"/>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тәртiпте Бөлім бастығының бұйрықтарымен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17"/>
    <w:bookmarkStart w:name="z24" w:id="18"/>
    <w:p>
      <w:pPr>
        <w:spacing w:after="0"/>
        <w:ind w:left="0"/>
        <w:jc w:val="both"/>
      </w:pPr>
      <w:r>
        <w:rPr>
          <w:rFonts w:ascii="Times New Roman"/>
          <w:b w:val="false"/>
          <w:i w:val="false"/>
          <w:color w:val="000000"/>
          <w:sz w:val="28"/>
        </w:rPr>
        <w:t>
      8. Бөлімнің заңды мекенжайы: Қазақстан Республикасы, 010022, Ақмола облысы, Қосшы қаласы, Республика көшесі, құрылыс 46.</w:t>
      </w:r>
    </w:p>
    <w:bookmarkEnd w:id="18"/>
    <w:bookmarkStart w:name="z25" w:id="19"/>
    <w:p>
      <w:pPr>
        <w:spacing w:after="0"/>
        <w:ind w:left="0"/>
        <w:jc w:val="both"/>
      </w:pPr>
      <w:r>
        <w:rPr>
          <w:rFonts w:ascii="Times New Roman"/>
          <w:b w:val="false"/>
          <w:i w:val="false"/>
          <w:color w:val="000000"/>
          <w:sz w:val="28"/>
        </w:rPr>
        <w:t>
      9. Бөлімнің толық атауы – "Қазақстан Республикасы Төтенше жағдайлар министрлігі Ақмола облысының Төтенше жағдайлар департаменті Қосшы қаласының төтенше жағдайлар бөлімі"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10. Осы Ереже Бөлімнің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21"/>
    <w:bookmarkStart w:name="z28" w:id="22"/>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9" w:id="23"/>
    <w:p>
      <w:pPr>
        <w:spacing w:after="0"/>
        <w:ind w:left="0"/>
        <w:jc w:val="left"/>
      </w:pPr>
      <w:r>
        <w:rPr>
          <w:rFonts w:ascii="Times New Roman"/>
          <w:b/>
          <w:i w:val="false"/>
          <w:color w:val="000000"/>
        </w:rPr>
        <w:t xml:space="preserve"> 2. Бөлімнің негізгі міндеттері, функциялары, құқықтары және міндеттемелері</w:t>
      </w:r>
    </w:p>
    <w:bookmarkEnd w:id="23"/>
    <w:bookmarkStart w:name="z30" w:id="24"/>
    <w:p>
      <w:pPr>
        <w:spacing w:after="0"/>
        <w:ind w:left="0"/>
        <w:jc w:val="both"/>
      </w:pPr>
      <w:r>
        <w:rPr>
          <w:rFonts w:ascii="Times New Roman"/>
          <w:b w:val="false"/>
          <w:i w:val="false"/>
          <w:color w:val="000000"/>
          <w:sz w:val="28"/>
        </w:rPr>
        <w:t>
      13. Бөлімнің міндеттері:</w:t>
      </w:r>
    </w:p>
    <w:bookmarkEnd w:id="24"/>
    <w:p>
      <w:pPr>
        <w:spacing w:after="0"/>
        <w:ind w:left="0"/>
        <w:jc w:val="both"/>
      </w:pPr>
      <w:r>
        <w:rPr>
          <w:rFonts w:ascii="Times New Roman"/>
          <w:b w:val="false"/>
          <w:i w:val="false"/>
          <w:color w:val="000000"/>
          <w:sz w:val="28"/>
        </w:rPr>
        <w:t>
      1) азаматтық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тиісті аумақта азаматтық қорғаудың мемлекеттік жүйесінің аумақтық кіші жүйелерінің жұмыс істеуі мен одан әрі дамуын қамтамасыз ету;</w:t>
      </w:r>
    </w:p>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p>
      <w:pPr>
        <w:spacing w:after="0"/>
        <w:ind w:left="0"/>
        <w:jc w:val="both"/>
      </w:pPr>
      <w:r>
        <w:rPr>
          <w:rFonts w:ascii="Times New Roman"/>
          <w:b w:val="false"/>
          <w:i w:val="false"/>
          <w:color w:val="000000"/>
          <w:sz w:val="28"/>
        </w:rPr>
        <w:t>
      4) өрттердің алдын алу мен сөндіруді ұйымдастыру;</w:t>
      </w:r>
    </w:p>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Start w:name="z31" w:id="25"/>
    <w:p>
      <w:pPr>
        <w:spacing w:after="0"/>
        <w:ind w:left="0"/>
        <w:jc w:val="both"/>
      </w:pPr>
      <w:r>
        <w:rPr>
          <w:rFonts w:ascii="Times New Roman"/>
          <w:b w:val="false"/>
          <w:i w:val="false"/>
          <w:color w:val="000000"/>
          <w:sz w:val="28"/>
        </w:rPr>
        <w:t>
      14. Бөлімнің функциялары:</w:t>
      </w:r>
    </w:p>
    <w:bookmarkEnd w:id="2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p>
      <w:pPr>
        <w:spacing w:after="0"/>
        <w:ind w:left="0"/>
        <w:jc w:val="both"/>
      </w:pPr>
      <w:r>
        <w:rPr>
          <w:rFonts w:ascii="Times New Roman"/>
          <w:b w:val="false"/>
          <w:i w:val="false"/>
          <w:color w:val="000000"/>
          <w:sz w:val="28"/>
        </w:rPr>
        <w:t>
      2) азаматтық қорғау күштерінің қызметін қамтамасыз ету;</w:t>
      </w:r>
    </w:p>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p>
      <w:pPr>
        <w:spacing w:after="0"/>
        <w:ind w:left="0"/>
        <w:jc w:val="both"/>
      </w:pPr>
      <w:r>
        <w:rPr>
          <w:rFonts w:ascii="Times New Roman"/>
          <w:b w:val="false"/>
          <w:i w:val="false"/>
          <w:color w:val="000000"/>
          <w:sz w:val="28"/>
        </w:rPr>
        <w:t>
      11) Азаматтық қорғаныс жоспарын әзірлеу және оны бекіту үшін азаматтық қорғаныстың бастығына енгізу;</w:t>
      </w:r>
    </w:p>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бойынша Департаментке ұсыныстар енгізу;</w:t>
      </w:r>
    </w:p>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p>
      <w:pPr>
        <w:spacing w:after="0"/>
        <w:ind w:left="0"/>
        <w:jc w:val="both"/>
      </w:pPr>
      <w:r>
        <w:rPr>
          <w:rFonts w:ascii="Times New Roman"/>
          <w:b w:val="false"/>
          <w:i w:val="false"/>
          <w:color w:val="000000"/>
          <w:sz w:val="28"/>
        </w:rPr>
        <w:t>
      16) қауіпсіздік паспорттарын, табиғи және техногендік сипаттағы төтенше жағдайлар қатерлерінің каталогтерін әзірлеу;</w:t>
      </w:r>
    </w:p>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p>
      <w:pPr>
        <w:spacing w:after="0"/>
        <w:ind w:left="0"/>
        <w:jc w:val="both"/>
      </w:pPr>
      <w:r>
        <w:rPr>
          <w:rFonts w:ascii="Times New Roman"/>
          <w:b w:val="false"/>
          <w:i w:val="false"/>
          <w:color w:val="000000"/>
          <w:sz w:val="28"/>
        </w:rPr>
        <w:t>
      20) азаматтық қорғау саласындағы білімді насихаттауды, халықты және мамандарды оқытуды жүзеге асыру;</w:t>
      </w:r>
    </w:p>
    <w:p>
      <w:pPr>
        <w:spacing w:after="0"/>
        <w:ind w:left="0"/>
        <w:jc w:val="both"/>
      </w:pPr>
      <w:r>
        <w:rPr>
          <w:rFonts w:ascii="Times New Roman"/>
          <w:b w:val="false"/>
          <w:i w:val="false"/>
          <w:color w:val="000000"/>
          <w:sz w:val="28"/>
        </w:rPr>
        <w:t>
      21)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p>
      <w:pPr>
        <w:spacing w:after="0"/>
        <w:ind w:left="0"/>
        <w:jc w:val="both"/>
      </w:pPr>
      <w:r>
        <w:rPr>
          <w:rFonts w:ascii="Times New Roman"/>
          <w:b w:val="false"/>
          <w:i w:val="false"/>
          <w:color w:val="000000"/>
          <w:sz w:val="28"/>
        </w:rPr>
        <w:t>
      22) өрт қауіпсіздігі саласындағы мемлекеттік бақылауды жүзеге асыру;</w:t>
      </w:r>
    </w:p>
    <w:p>
      <w:pPr>
        <w:spacing w:after="0"/>
        <w:ind w:left="0"/>
        <w:jc w:val="both"/>
      </w:pPr>
      <w:r>
        <w:rPr>
          <w:rFonts w:ascii="Times New Roman"/>
          <w:b w:val="false"/>
          <w:i w:val="false"/>
          <w:color w:val="000000"/>
          <w:sz w:val="28"/>
        </w:rPr>
        <w:t>
      23) азаматтық қорғаныс саласындағы мемлекеттік бақылауды жүзеге асыру;</w:t>
      </w:r>
    </w:p>
    <w:p>
      <w:pPr>
        <w:spacing w:after="0"/>
        <w:ind w:left="0"/>
        <w:jc w:val="both"/>
      </w:pPr>
      <w:r>
        <w:rPr>
          <w:rFonts w:ascii="Times New Roman"/>
          <w:b w:val="false"/>
          <w:i w:val="false"/>
          <w:color w:val="000000"/>
          <w:sz w:val="28"/>
        </w:rPr>
        <w:t>
      24) елді мекендер мен объектілерде өртке қарсы күреске өрт сөндіру бөлімшелерінің әзірлігін бақылауды жүзеге асыру;</w:t>
      </w:r>
    </w:p>
    <w:p>
      <w:pPr>
        <w:spacing w:after="0"/>
        <w:ind w:left="0"/>
        <w:jc w:val="both"/>
      </w:pPr>
      <w:r>
        <w:rPr>
          <w:rFonts w:ascii="Times New Roman"/>
          <w:b w:val="false"/>
          <w:i w:val="false"/>
          <w:color w:val="000000"/>
          <w:sz w:val="28"/>
        </w:rPr>
        <w:t>
      25) өрт қауіпсіздігі, азаматтық қорғаныс саласында әкімшілік құқық бұзушылықтар туралы істер жүргізуді жүзеге асыру;</w:t>
      </w:r>
    </w:p>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p>
      <w:pPr>
        <w:spacing w:after="0"/>
        <w:ind w:left="0"/>
        <w:jc w:val="both"/>
      </w:pPr>
      <w:r>
        <w:rPr>
          <w:rFonts w:ascii="Times New Roman"/>
          <w:b w:val="false"/>
          <w:i w:val="false"/>
          <w:color w:val="000000"/>
          <w:sz w:val="28"/>
        </w:rPr>
        <w:t>
      27)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p>
      <w:pPr>
        <w:spacing w:after="0"/>
        <w:ind w:left="0"/>
        <w:jc w:val="both"/>
      </w:pPr>
      <w:r>
        <w:rPr>
          <w:rFonts w:ascii="Times New Roman"/>
          <w:b w:val="false"/>
          <w:i w:val="false"/>
          <w:color w:val="000000"/>
          <w:sz w:val="28"/>
        </w:rPr>
        <w:t>
      28)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p>
      <w:pPr>
        <w:spacing w:after="0"/>
        <w:ind w:left="0"/>
        <w:jc w:val="both"/>
      </w:pPr>
      <w:r>
        <w:rPr>
          <w:rFonts w:ascii="Times New Roman"/>
          <w:b w:val="false"/>
          <w:i w:val="false"/>
          <w:color w:val="000000"/>
          <w:sz w:val="28"/>
        </w:rPr>
        <w:t>
      29)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30) өз құзыреті шегінде терроризммен күрес жөніндегі аудандық штабтың жұмысына қатысу;</w:t>
      </w:r>
    </w:p>
    <w:p>
      <w:pPr>
        <w:spacing w:after="0"/>
        <w:ind w:left="0"/>
        <w:jc w:val="both"/>
      </w:pPr>
      <w:r>
        <w:rPr>
          <w:rFonts w:ascii="Times New Roman"/>
          <w:b w:val="false"/>
          <w:i w:val="false"/>
          <w:color w:val="000000"/>
          <w:sz w:val="28"/>
        </w:rPr>
        <w:t>
      31) өз құзыреті шегінде Аудандық терроризмге қарсы комиссияның жұмысына қатысу;</w:t>
      </w:r>
    </w:p>
    <w:p>
      <w:pPr>
        <w:spacing w:after="0"/>
        <w:ind w:left="0"/>
        <w:jc w:val="both"/>
      </w:pPr>
      <w:r>
        <w:rPr>
          <w:rFonts w:ascii="Times New Roman"/>
          <w:b w:val="false"/>
          <w:i w:val="false"/>
          <w:color w:val="000000"/>
          <w:sz w:val="28"/>
        </w:rPr>
        <w:t>
      32)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p>
      <w:pPr>
        <w:spacing w:after="0"/>
        <w:ind w:left="0"/>
        <w:jc w:val="both"/>
      </w:pPr>
      <w:r>
        <w:rPr>
          <w:rFonts w:ascii="Times New Roman"/>
          <w:b w:val="false"/>
          <w:i w:val="false"/>
          <w:color w:val="000000"/>
          <w:sz w:val="28"/>
        </w:rPr>
        <w:t>
      33)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p>
      <w:pPr>
        <w:spacing w:after="0"/>
        <w:ind w:left="0"/>
        <w:jc w:val="both"/>
      </w:pPr>
      <w:r>
        <w:rPr>
          <w:rFonts w:ascii="Times New Roman"/>
          <w:b w:val="false"/>
          <w:i w:val="false"/>
          <w:color w:val="000000"/>
          <w:sz w:val="28"/>
        </w:rPr>
        <w:t>
      34) құқық қорғау және арнайы мемлекеттік органдардың бөлімшелерімен, сонымен қоса басқа да ұйымдармен өзара іс-қимылды жүзеге асыру;</w:t>
      </w:r>
    </w:p>
    <w:p>
      <w:pPr>
        <w:spacing w:after="0"/>
        <w:ind w:left="0"/>
        <w:jc w:val="both"/>
      </w:pPr>
      <w:r>
        <w:rPr>
          <w:rFonts w:ascii="Times New Roman"/>
          <w:b w:val="false"/>
          <w:i w:val="false"/>
          <w:color w:val="000000"/>
          <w:sz w:val="28"/>
        </w:rPr>
        <w:t>
      35)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Start w:name="z32" w:id="26"/>
    <w:p>
      <w:pPr>
        <w:spacing w:after="0"/>
        <w:ind w:left="0"/>
        <w:jc w:val="both"/>
      </w:pPr>
      <w:r>
        <w:rPr>
          <w:rFonts w:ascii="Times New Roman"/>
          <w:b w:val="false"/>
          <w:i w:val="false"/>
          <w:color w:val="000000"/>
          <w:sz w:val="28"/>
        </w:rPr>
        <w:t>
      15. Құқықтары және міндеттемелері:</w:t>
      </w:r>
    </w:p>
    <w:bookmarkEnd w:id="2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Start w:name="z33" w:id="27"/>
    <w:p>
      <w:pPr>
        <w:spacing w:after="0"/>
        <w:ind w:left="0"/>
        <w:jc w:val="left"/>
      </w:pPr>
      <w:r>
        <w:rPr>
          <w:rFonts w:ascii="Times New Roman"/>
          <w:b/>
          <w:i w:val="false"/>
          <w:color w:val="000000"/>
        </w:rPr>
        <w:t xml:space="preserve"> 3. Бөлім қызметін ұйымдастыру</w:t>
      </w:r>
    </w:p>
    <w:bookmarkEnd w:id="27"/>
    <w:bookmarkStart w:name="z34" w:id="28"/>
    <w:p>
      <w:pPr>
        <w:spacing w:after="0"/>
        <w:ind w:left="0"/>
        <w:jc w:val="both"/>
      </w:pPr>
      <w:r>
        <w:rPr>
          <w:rFonts w:ascii="Times New Roman"/>
          <w:b w:val="false"/>
          <w:i w:val="false"/>
          <w:color w:val="000000"/>
          <w:sz w:val="28"/>
        </w:rPr>
        <w:t>
      16. Бөлімге басшылықты анықтау органының бастығы болып табылатын бастық жүзеге асырады, ол Бөлімге жүктелген міндеттер мен функциялардың орындалуына дербес жауап береді.</w:t>
      </w:r>
    </w:p>
    <w:bookmarkEnd w:id="28"/>
    <w:bookmarkStart w:name="z35" w:id="29"/>
    <w:p>
      <w:pPr>
        <w:spacing w:after="0"/>
        <w:ind w:left="0"/>
        <w:jc w:val="both"/>
      </w:pPr>
      <w:r>
        <w:rPr>
          <w:rFonts w:ascii="Times New Roman"/>
          <w:b w:val="false"/>
          <w:i w:val="false"/>
          <w:color w:val="000000"/>
          <w:sz w:val="28"/>
        </w:rPr>
        <w:t>
      17. Бөлім бастығын Министрліктің келісімі бойынша Департамент бастығы лауазымға тағайындайды және лауазымнан босатады.</w:t>
      </w:r>
    </w:p>
    <w:bookmarkEnd w:id="29"/>
    <w:bookmarkStart w:name="z36" w:id="30"/>
    <w:p>
      <w:pPr>
        <w:spacing w:after="0"/>
        <w:ind w:left="0"/>
        <w:jc w:val="both"/>
      </w:pPr>
      <w:r>
        <w:rPr>
          <w:rFonts w:ascii="Times New Roman"/>
          <w:b w:val="false"/>
          <w:i w:val="false"/>
          <w:color w:val="000000"/>
          <w:sz w:val="28"/>
        </w:rPr>
        <w:t>
      18. Бөлім бастығы:</w:t>
      </w:r>
    </w:p>
    <w:bookmarkEnd w:id="30"/>
    <w:p>
      <w:pPr>
        <w:spacing w:after="0"/>
        <w:ind w:left="0"/>
        <w:jc w:val="both"/>
      </w:pPr>
      <w:r>
        <w:rPr>
          <w:rFonts w:ascii="Times New Roman"/>
          <w:b w:val="false"/>
          <w:i w:val="false"/>
          <w:color w:val="000000"/>
          <w:sz w:val="28"/>
        </w:rPr>
        <w:t>
      1) Бөлім атынан сенімхатсыз әрекет етеді;</w:t>
      </w:r>
    </w:p>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 мүддесіне өкілдік етеді;</w:t>
      </w:r>
    </w:p>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p>
      <w:pPr>
        <w:spacing w:after="0"/>
        <w:ind w:left="0"/>
        <w:jc w:val="both"/>
      </w:pPr>
      <w:r>
        <w:rPr>
          <w:rFonts w:ascii="Times New Roman"/>
          <w:b w:val="false"/>
          <w:i w:val="false"/>
          <w:color w:val="000000"/>
          <w:sz w:val="28"/>
        </w:rPr>
        <w:t>
      6) өз құзыреті шегінде Бөлім қызметкерлері орындау үшін міндетті бұйрықтарға қол қояды және нұсқаулар береді;</w:t>
      </w:r>
    </w:p>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12) Департаментте Бөлім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p>
      <w:pPr>
        <w:spacing w:after="0"/>
        <w:ind w:left="0"/>
        <w:jc w:val="both"/>
      </w:pPr>
      <w:r>
        <w:rPr>
          <w:rFonts w:ascii="Times New Roman"/>
          <w:b w:val="false"/>
          <w:i w:val="false"/>
          <w:color w:val="000000"/>
          <w:sz w:val="28"/>
        </w:rPr>
        <w:t>
      15) Қосшы қаласының аумағында орналасқан өртке қарсы қызметтерге қатысты аға жедел бастық болып табылады;</w:t>
      </w:r>
    </w:p>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Start w:name="z37" w:id="31"/>
    <w:p>
      <w:pPr>
        <w:spacing w:after="0"/>
        <w:ind w:left="0"/>
        <w:jc w:val="left"/>
      </w:pPr>
      <w:r>
        <w:rPr>
          <w:rFonts w:ascii="Times New Roman"/>
          <w:b/>
          <w:i w:val="false"/>
          <w:color w:val="000000"/>
        </w:rPr>
        <w:t xml:space="preserve"> 4. Бөлімнің мүлкі</w:t>
      </w:r>
    </w:p>
    <w:bookmarkEnd w:id="31"/>
    <w:bookmarkStart w:name="z38" w:id="32"/>
    <w:p>
      <w:pPr>
        <w:spacing w:after="0"/>
        <w:ind w:left="0"/>
        <w:jc w:val="both"/>
      </w:pPr>
      <w:r>
        <w:rPr>
          <w:rFonts w:ascii="Times New Roman"/>
          <w:b w:val="false"/>
          <w:i w:val="false"/>
          <w:color w:val="000000"/>
          <w:sz w:val="28"/>
        </w:rPr>
        <w:t xml:space="preserve">
      19. Бөлімнің заңнамада көзделген жағдайларда жедел басқару құқығында оқшауланған мүлкі бар. </w:t>
      </w:r>
    </w:p>
    <w:bookmarkEnd w:id="3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39" w:id="33"/>
    <w:p>
      <w:pPr>
        <w:spacing w:after="0"/>
        <w:ind w:left="0"/>
        <w:jc w:val="both"/>
      </w:pPr>
      <w:r>
        <w:rPr>
          <w:rFonts w:ascii="Times New Roman"/>
          <w:b w:val="false"/>
          <w:i w:val="false"/>
          <w:color w:val="000000"/>
          <w:sz w:val="28"/>
        </w:rPr>
        <w:t>
      20. Бөлімге бекітіліп берілген мүлік республикалық және коммуналдық меншікке жатады.</w:t>
      </w:r>
    </w:p>
    <w:bookmarkEnd w:id="33"/>
    <w:bookmarkStart w:name="z40" w:id="34"/>
    <w:p>
      <w:pPr>
        <w:spacing w:after="0"/>
        <w:ind w:left="0"/>
        <w:jc w:val="both"/>
      </w:pPr>
      <w:r>
        <w:rPr>
          <w:rFonts w:ascii="Times New Roman"/>
          <w:b w:val="false"/>
          <w:i w:val="false"/>
          <w:color w:val="000000"/>
          <w:sz w:val="28"/>
        </w:rPr>
        <w:t>
      21. Егер заңнамада өзгеше көзделмесе, Бөлім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41" w:id="35"/>
    <w:p>
      <w:pPr>
        <w:spacing w:after="0"/>
        <w:ind w:left="0"/>
        <w:jc w:val="left"/>
      </w:pPr>
      <w:r>
        <w:rPr>
          <w:rFonts w:ascii="Times New Roman"/>
          <w:b/>
          <w:i w:val="false"/>
          <w:color w:val="000000"/>
        </w:rPr>
        <w:t xml:space="preserve"> 5. Бөлімді қайта ұйымдастыру және тарату</w:t>
      </w:r>
    </w:p>
    <w:bookmarkEnd w:id="35"/>
    <w:bookmarkStart w:name="z42" w:id="36"/>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