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dba0" w14:textId="cded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ауыл шаруашылық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17 қарашадағы № 190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 әкімдігінің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 әкімдігінің ауыл шаруашылық бөлімі" мемлекеттік мекемесі</w:t>
      </w:r>
    </w:p>
    <w:bookmarkEnd w:id="8"/>
    <w:bookmarkStart w:name="z18" w:id="9"/>
    <w:p>
      <w:pPr>
        <w:spacing w:after="0"/>
        <w:ind w:left="0"/>
        <w:jc w:val="left"/>
      </w:pPr>
      <w:r>
        <w:rPr>
          <w:rFonts w:ascii="Times New Roman"/>
          <w:b/>
          <w:i w:val="false"/>
          <w:color w:val="000000"/>
        </w:rPr>
        <w:t xml:space="preserve">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"Ұзынкөл ауданы әкімдігінің ауыл шаруашылық бөлімі" мемлекеттік мекемесі (бұдан кейін Бөлім) аудан әкімдігімен құрылған мемлекеттік басқарма органы болып табылады.</w:t>
      </w:r>
    </w:p>
    <w:bookmarkEnd w:id="11"/>
    <w:bookmarkStart w:name="z21" w:id="12"/>
    <w:p>
      <w:pPr>
        <w:spacing w:after="0"/>
        <w:ind w:left="0"/>
        <w:jc w:val="both"/>
      </w:pPr>
      <w:r>
        <w:rPr>
          <w:rFonts w:ascii="Times New Roman"/>
          <w:b w:val="false"/>
          <w:i w:val="false"/>
          <w:color w:val="000000"/>
          <w:sz w:val="28"/>
        </w:rPr>
        <w:t>
      2. Бөлімнің ведомстволары жоқ.</w:t>
      </w:r>
    </w:p>
    <w:bookmarkEnd w:id="12"/>
    <w:bookmarkStart w:name="z22"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Бөлім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25" w:id="16"/>
    <w:p>
      <w:pPr>
        <w:spacing w:after="0"/>
        <w:ind w:left="0"/>
        <w:jc w:val="both"/>
      </w:pPr>
      <w:r>
        <w:rPr>
          <w:rFonts w:ascii="Times New Roman"/>
          <w:b w:val="false"/>
          <w:i w:val="false"/>
          <w:color w:val="000000"/>
          <w:sz w:val="28"/>
        </w:rPr>
        <w:t>
      6. Бөлім егер заңнамаға сәйкес осыған уәкiлеттiк берiлген болса, мемлекеттiң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xml:space="preserve">
      7. Бөлім өз құзыретіндегі мәселелер бойынша заңнамада белгіленген тәртіппен Бөлім басшысының бұйрықтарымен,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Ұзынкөл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7"/>
    <w:bookmarkStart w:name="z27" w:id="18"/>
    <w:p>
      <w:pPr>
        <w:spacing w:after="0"/>
        <w:ind w:left="0"/>
        <w:jc w:val="both"/>
      </w:pPr>
      <w:r>
        <w:rPr>
          <w:rFonts w:ascii="Times New Roman"/>
          <w:b w:val="false"/>
          <w:i w:val="false"/>
          <w:color w:val="000000"/>
          <w:sz w:val="28"/>
        </w:rPr>
        <w:t xml:space="preserve">
      8. Бөлімнің құрылымы мен штат санының лимиті Қазақстан Республикасының Бюджет кодексіне,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Мүсрепов көшесі, 14 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1"/>
    <w:bookmarkStart w:name="z31" w:id="22"/>
    <w:p>
      <w:pPr>
        <w:spacing w:after="0"/>
        <w:ind w:left="0"/>
        <w:jc w:val="both"/>
      </w:pPr>
      <w:r>
        <w:rPr>
          <w:rFonts w:ascii="Times New Roman"/>
          <w:b w:val="false"/>
          <w:i w:val="false"/>
          <w:color w:val="000000"/>
          <w:sz w:val="28"/>
        </w:rPr>
        <w:t>
      12. Бөлім функциясы болып табылатын, кәсіпкерлік субъектілеріне тән міндеттерді орындауға енуге және келісім шарт қатынасуға бөлімге тиым салынады.</w:t>
      </w:r>
    </w:p>
    <w:bookmarkEnd w:id="22"/>
    <w:bookmarkStart w:name="z32" w:id="23"/>
    <w:p>
      <w:pPr>
        <w:spacing w:after="0"/>
        <w:ind w:left="0"/>
        <w:jc w:val="both"/>
      </w:pPr>
      <w:r>
        <w:rPr>
          <w:rFonts w:ascii="Times New Roman"/>
          <w:b w:val="false"/>
          <w:i w:val="false"/>
          <w:color w:val="000000"/>
          <w:sz w:val="28"/>
        </w:rPr>
        <w:t>
      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3"/>
    <w:bookmarkStart w:name="z33" w:id="24"/>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ауданның азық-түлік қауіпсіздік шараларын қамтамасыз ету, агробизнестің тиімді жүйесін қалыптастыру;</w:t>
      </w:r>
    </w:p>
    <w:bookmarkEnd w:id="26"/>
    <w:bookmarkStart w:name="z36" w:id="27"/>
    <w:p>
      <w:pPr>
        <w:spacing w:after="0"/>
        <w:ind w:left="0"/>
        <w:jc w:val="both"/>
      </w:pPr>
      <w:r>
        <w:rPr>
          <w:rFonts w:ascii="Times New Roman"/>
          <w:b w:val="false"/>
          <w:i w:val="false"/>
          <w:color w:val="000000"/>
          <w:sz w:val="28"/>
        </w:rPr>
        <w:t>
      2) ауданның аграрлық секторын тиімді және оңтайлылы қызмет етуін қамтамасыз ету;</w:t>
      </w:r>
    </w:p>
    <w:bookmarkEnd w:id="27"/>
    <w:bookmarkStart w:name="z37" w:id="28"/>
    <w:p>
      <w:pPr>
        <w:spacing w:after="0"/>
        <w:ind w:left="0"/>
        <w:jc w:val="both"/>
      </w:pPr>
      <w:r>
        <w:rPr>
          <w:rFonts w:ascii="Times New Roman"/>
          <w:b w:val="false"/>
          <w:i w:val="false"/>
          <w:color w:val="000000"/>
          <w:sz w:val="28"/>
        </w:rPr>
        <w:t>
      3) қоғамдық ұйымдармен және бұқаралық ақпарат құралдарға өзара әрекеттесу.</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Құқықтары мен міндеттері:</w:t>
      </w:r>
    </w:p>
    <w:bookmarkEnd w:id="30"/>
    <w:bookmarkStart w:name="z40" w:id="31"/>
    <w:p>
      <w:pPr>
        <w:spacing w:after="0"/>
        <w:ind w:left="0"/>
        <w:jc w:val="both"/>
      </w:pPr>
      <w:r>
        <w:rPr>
          <w:rFonts w:ascii="Times New Roman"/>
          <w:b w:val="false"/>
          <w:i w:val="false"/>
          <w:color w:val="000000"/>
          <w:sz w:val="28"/>
        </w:rPr>
        <w:t>
      1) Атқару биліктің басқа органдарымен және жергілікті өзін-өзі басқару органдарымен әрекет етіп өз қызметін жүзеге асыруға;</w:t>
      </w:r>
    </w:p>
    <w:bookmarkEnd w:id="31"/>
    <w:bookmarkStart w:name="z41" w:id="32"/>
    <w:p>
      <w:pPr>
        <w:spacing w:after="0"/>
        <w:ind w:left="0"/>
        <w:jc w:val="both"/>
      </w:pPr>
      <w:r>
        <w:rPr>
          <w:rFonts w:ascii="Times New Roman"/>
          <w:b w:val="false"/>
          <w:i w:val="false"/>
          <w:color w:val="000000"/>
          <w:sz w:val="28"/>
        </w:rPr>
        <w:t>
      2) Бөлімнің сұранымы бойынша заңнамен белгіленген тәртіпте жергілікті мемлекеттік басқару органдарынан және басқа ұйымдардан өз құзырының шегінде қажетті ақпаратттық материалдарды алуға;</w:t>
      </w:r>
    </w:p>
    <w:bookmarkEnd w:id="32"/>
    <w:bookmarkStart w:name="z42" w:id="33"/>
    <w:p>
      <w:pPr>
        <w:spacing w:after="0"/>
        <w:ind w:left="0"/>
        <w:jc w:val="both"/>
      </w:pPr>
      <w:r>
        <w:rPr>
          <w:rFonts w:ascii="Times New Roman"/>
          <w:b w:val="false"/>
          <w:i w:val="false"/>
          <w:color w:val="000000"/>
          <w:sz w:val="28"/>
        </w:rPr>
        <w:t>
      3) Заңды тұлгалармен және азаматтармен шарттар жасауға, мүліктік және жеке мүліктік емес құқықтарды алуға, соттарда талапкер және жауап беруші ретіңде болуға;</w:t>
      </w:r>
    </w:p>
    <w:bookmarkEnd w:id="33"/>
    <w:bookmarkStart w:name="z43" w:id="34"/>
    <w:p>
      <w:pPr>
        <w:spacing w:after="0"/>
        <w:ind w:left="0"/>
        <w:jc w:val="both"/>
      </w:pPr>
      <w:r>
        <w:rPr>
          <w:rFonts w:ascii="Times New Roman"/>
          <w:b w:val="false"/>
          <w:i w:val="false"/>
          <w:color w:val="000000"/>
          <w:sz w:val="28"/>
        </w:rPr>
        <w:t>
      4) Бөлім құзырына жататын мәселелер бойынша аудан әкімімен қабылдайтын нормативтік-құқықтық актілердің жобаларына ұсыныстар енгізуге;</w:t>
      </w:r>
    </w:p>
    <w:bookmarkEnd w:id="34"/>
    <w:bookmarkStart w:name="z44" w:id="35"/>
    <w:p>
      <w:pPr>
        <w:spacing w:after="0"/>
        <w:ind w:left="0"/>
        <w:jc w:val="both"/>
      </w:pPr>
      <w:r>
        <w:rPr>
          <w:rFonts w:ascii="Times New Roman"/>
          <w:b w:val="false"/>
          <w:i w:val="false"/>
          <w:color w:val="000000"/>
          <w:sz w:val="28"/>
        </w:rPr>
        <w:t>
      5) Бағдарламаларды әзірлеу мен іске асыруға қатысу үшін басқа ұйымдардың, басқармалардың және ведомстволардың мамандарын тартуға;</w:t>
      </w:r>
    </w:p>
    <w:bookmarkEnd w:id="35"/>
    <w:bookmarkStart w:name="z45" w:id="36"/>
    <w:p>
      <w:pPr>
        <w:spacing w:after="0"/>
        <w:ind w:left="0"/>
        <w:jc w:val="both"/>
      </w:pPr>
      <w:r>
        <w:rPr>
          <w:rFonts w:ascii="Times New Roman"/>
          <w:b w:val="false"/>
          <w:i w:val="false"/>
          <w:color w:val="000000"/>
          <w:sz w:val="28"/>
        </w:rPr>
        <w:t>
      6) Қазақстан Республикасының қолданыстағы заңнамаға сәйкес басқа құқықтары бар.</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бәсекеге қабілеттігі негізінде ішкі және сыртқы нарықтарға ауыл шаруашылығы өнімдерінің және олардың қайта өңдеу өнімдерін сату көлемін ұлғайту;</w:t>
      </w:r>
    </w:p>
    <w:bookmarkEnd w:id="38"/>
    <w:bookmarkStart w:name="z48" w:id="39"/>
    <w:p>
      <w:pPr>
        <w:spacing w:after="0"/>
        <w:ind w:left="0"/>
        <w:jc w:val="both"/>
      </w:pPr>
      <w:r>
        <w:rPr>
          <w:rFonts w:ascii="Times New Roman"/>
          <w:b w:val="false"/>
          <w:i w:val="false"/>
          <w:color w:val="000000"/>
          <w:sz w:val="28"/>
        </w:rPr>
        <w:t>
      2) агроөнеркәсіп кешенін дамыту жоспарларды әзерлеуге және іске асыруға қатысу;</w:t>
      </w:r>
    </w:p>
    <w:bookmarkEnd w:id="39"/>
    <w:bookmarkStart w:name="z49" w:id="40"/>
    <w:p>
      <w:pPr>
        <w:spacing w:after="0"/>
        <w:ind w:left="0"/>
        <w:jc w:val="both"/>
      </w:pPr>
      <w:r>
        <w:rPr>
          <w:rFonts w:ascii="Times New Roman"/>
          <w:b w:val="false"/>
          <w:i w:val="false"/>
          <w:color w:val="000000"/>
          <w:sz w:val="28"/>
        </w:rPr>
        <w:t>
      3) жылдамдатылған экономикалық өсу және ауыл шаруашылық өндірістің экспорттық потенциалының жоғарылатуы үшін инвестициялар тартуы;</w:t>
      </w:r>
    </w:p>
    <w:bookmarkEnd w:id="40"/>
    <w:bookmarkStart w:name="z50" w:id="41"/>
    <w:p>
      <w:pPr>
        <w:spacing w:after="0"/>
        <w:ind w:left="0"/>
        <w:jc w:val="both"/>
      </w:pPr>
      <w:r>
        <w:rPr>
          <w:rFonts w:ascii="Times New Roman"/>
          <w:b w:val="false"/>
          <w:i w:val="false"/>
          <w:color w:val="000000"/>
          <w:sz w:val="28"/>
        </w:rPr>
        <w:t>
      4) ауыл шаруашылығы өндірістің экспорттық әлеуетін жоғарылату және экономикалық өсуін жеделдету үшін қаржы салымдарын тарту ауыл шаруашылығы өнімдерінің және қайта өнделген өнімдердің ішкі нарықтағы мониторингін өткізу, ауыл шаруашылығы өнімдерін қайта өндеу жөніндегі мониторингін жүргізу;</w:t>
      </w:r>
    </w:p>
    <w:bookmarkEnd w:id="41"/>
    <w:bookmarkStart w:name="z51" w:id="42"/>
    <w:p>
      <w:pPr>
        <w:spacing w:after="0"/>
        <w:ind w:left="0"/>
        <w:jc w:val="both"/>
      </w:pPr>
      <w:r>
        <w:rPr>
          <w:rFonts w:ascii="Times New Roman"/>
          <w:b w:val="false"/>
          <w:i w:val="false"/>
          <w:color w:val="000000"/>
          <w:sz w:val="28"/>
        </w:rPr>
        <w:t>
      5) ауыл шаруашылығы өндірістің саласында үздік тәжірибелерді тарату;</w:t>
      </w:r>
    </w:p>
    <w:bookmarkEnd w:id="42"/>
    <w:bookmarkStart w:name="z52" w:id="43"/>
    <w:p>
      <w:pPr>
        <w:spacing w:after="0"/>
        <w:ind w:left="0"/>
        <w:jc w:val="both"/>
      </w:pPr>
      <w:r>
        <w:rPr>
          <w:rFonts w:ascii="Times New Roman"/>
          <w:b w:val="false"/>
          <w:i w:val="false"/>
          <w:color w:val="000000"/>
          <w:sz w:val="28"/>
        </w:rPr>
        <w:t>
      6) агроөнеркәсіптік кешенін ақпараттық қамтамасыз ету жүйесін қалыптастыру, маркетинг қызметінің дамытуда жәрдем көрсету;</w:t>
      </w:r>
    </w:p>
    <w:bookmarkEnd w:id="43"/>
    <w:bookmarkStart w:name="z53" w:id="44"/>
    <w:p>
      <w:pPr>
        <w:spacing w:after="0"/>
        <w:ind w:left="0"/>
        <w:jc w:val="both"/>
      </w:pPr>
      <w:r>
        <w:rPr>
          <w:rFonts w:ascii="Times New Roman"/>
          <w:b w:val="false"/>
          <w:i w:val="false"/>
          <w:color w:val="000000"/>
          <w:sz w:val="28"/>
        </w:rPr>
        <w:t>
      7) ішкі және сыртқы азық-түлік нарықтарындағы жағдайларды зерттеу және оларды ауылдық тауар өндірушілердің назарына жеткізу;</w:t>
      </w:r>
    </w:p>
    <w:bookmarkEnd w:id="44"/>
    <w:bookmarkStart w:name="z54" w:id="45"/>
    <w:p>
      <w:pPr>
        <w:spacing w:after="0"/>
        <w:ind w:left="0"/>
        <w:jc w:val="both"/>
      </w:pPr>
      <w:r>
        <w:rPr>
          <w:rFonts w:ascii="Times New Roman"/>
          <w:b w:val="false"/>
          <w:i w:val="false"/>
          <w:color w:val="000000"/>
          <w:sz w:val="28"/>
        </w:rPr>
        <w:t>
      8) нарықтық инфрақұрылымның қалыптасуы, ауыл шаруашылық өнімдерін бастауыш қайта өндеуі, ауыл шаруашылығы өнімдерін сату жөніндегі көтерме және биржалық нарықтарын қызмет етуі және тауарлық нарықтардың маркетингі үшін жағдай жасау;</w:t>
      </w:r>
    </w:p>
    <w:bookmarkEnd w:id="45"/>
    <w:bookmarkStart w:name="z55" w:id="46"/>
    <w:p>
      <w:pPr>
        <w:spacing w:after="0"/>
        <w:ind w:left="0"/>
        <w:jc w:val="both"/>
      </w:pPr>
      <w:r>
        <w:rPr>
          <w:rFonts w:ascii="Times New Roman"/>
          <w:b w:val="false"/>
          <w:i w:val="false"/>
          <w:color w:val="000000"/>
          <w:sz w:val="28"/>
        </w:rPr>
        <w:t>
      9) кадрлық әлеуетті талдау, мамандарда оның болжамын, кадрларды даярлау, біліктігі жоғарылату және қайта даярлау бойынша іс-шараларды жасау;</w:t>
      </w:r>
    </w:p>
    <w:bookmarkEnd w:id="46"/>
    <w:bookmarkStart w:name="z56" w:id="47"/>
    <w:p>
      <w:pPr>
        <w:spacing w:after="0"/>
        <w:ind w:left="0"/>
        <w:jc w:val="both"/>
      </w:pPr>
      <w:r>
        <w:rPr>
          <w:rFonts w:ascii="Times New Roman"/>
          <w:b w:val="false"/>
          <w:i w:val="false"/>
          <w:color w:val="000000"/>
          <w:sz w:val="28"/>
        </w:rPr>
        <w:t>
      10) шағын несиелік ұйымдарды, ауылдық несиелік серіктестіктерді ұйымдастыру мәселелері бойынша агроөнер-кәсіптік кешенінің субъктілеріне жәрдем көрсету;</w:t>
      </w:r>
    </w:p>
    <w:bookmarkEnd w:id="47"/>
    <w:bookmarkStart w:name="z57" w:id="48"/>
    <w:p>
      <w:pPr>
        <w:spacing w:after="0"/>
        <w:ind w:left="0"/>
        <w:jc w:val="both"/>
      </w:pPr>
      <w:r>
        <w:rPr>
          <w:rFonts w:ascii="Times New Roman"/>
          <w:b w:val="false"/>
          <w:i w:val="false"/>
          <w:color w:val="000000"/>
          <w:sz w:val="28"/>
        </w:rPr>
        <w:t>
      11) өзін-өзі қамтамасыз етуді ауданның өндірістік әлеует пен мүмкіндігін тиімді пайдалануға және артық өнімдерді сатуға жәрдем көрсету, ауданда өндірілетін ауыл шаруашылығы өнімдерін сату жөнінде нарықтардың желілерін кеңейтуге мүмкіндік тудыру;</w:t>
      </w:r>
    </w:p>
    <w:bookmarkEnd w:id="48"/>
    <w:bookmarkStart w:name="z58" w:id="49"/>
    <w:p>
      <w:pPr>
        <w:spacing w:after="0"/>
        <w:ind w:left="0"/>
        <w:jc w:val="both"/>
      </w:pPr>
      <w:r>
        <w:rPr>
          <w:rFonts w:ascii="Times New Roman"/>
          <w:b w:val="false"/>
          <w:i w:val="false"/>
          <w:color w:val="000000"/>
          <w:sz w:val="28"/>
        </w:rPr>
        <w:t>
      12) ауыл шаруашылықтық машина жасауды, машина-трактор станцияларының (сервис-орталықтар) лизингін және ауыл шаруашылықтық техникаларының көрмелерін дамыту мәселелері бойынша аймақтық семинар-кеңестерді өткізуге кеңестік көмек көрсету;</w:t>
      </w:r>
    </w:p>
    <w:bookmarkEnd w:id="49"/>
    <w:bookmarkStart w:name="z59" w:id="50"/>
    <w:p>
      <w:pPr>
        <w:spacing w:after="0"/>
        <w:ind w:left="0"/>
        <w:jc w:val="both"/>
      </w:pPr>
      <w:r>
        <w:rPr>
          <w:rFonts w:ascii="Times New Roman"/>
          <w:b w:val="false"/>
          <w:i w:val="false"/>
          <w:color w:val="000000"/>
          <w:sz w:val="28"/>
        </w:rPr>
        <w:t>
      13) ауыл шаруашылықтық техникаларының, қосалқы бөлшектердің, жаңар-жағар май материалдарының қолда бары және мұқтаждығы туралы мәліметтердің талдауын оларды сатып алуға көмек көрсету;</w:t>
      </w:r>
    </w:p>
    <w:bookmarkEnd w:id="50"/>
    <w:bookmarkStart w:name="z60" w:id="51"/>
    <w:p>
      <w:pPr>
        <w:spacing w:after="0"/>
        <w:ind w:left="0"/>
        <w:jc w:val="both"/>
      </w:pPr>
      <w:r>
        <w:rPr>
          <w:rFonts w:ascii="Times New Roman"/>
          <w:b w:val="false"/>
          <w:i w:val="false"/>
          <w:color w:val="000000"/>
          <w:sz w:val="28"/>
        </w:rPr>
        <w:t>
      14) ауыл шаруашылықтық тауар өндірушілеріне ауыл шаруашылық өсімдіктердің ауруларына және зиянкестерге қарсы фитосанитарлық іс-шараларды өткізуге қеңестік көмек көрсету;</w:t>
      </w:r>
    </w:p>
    <w:bookmarkEnd w:id="51"/>
    <w:bookmarkStart w:name="z61" w:id="52"/>
    <w:p>
      <w:pPr>
        <w:spacing w:after="0"/>
        <w:ind w:left="0"/>
        <w:jc w:val="both"/>
      </w:pPr>
      <w:r>
        <w:rPr>
          <w:rFonts w:ascii="Times New Roman"/>
          <w:b w:val="false"/>
          <w:i w:val="false"/>
          <w:color w:val="000000"/>
          <w:sz w:val="28"/>
        </w:rPr>
        <w:t>
      15) астық дақылдарының мониторингін жүргізу, астық қабылдау мекемелерімен тығыз байланыс жасау;</w:t>
      </w:r>
    </w:p>
    <w:bookmarkEnd w:id="52"/>
    <w:bookmarkStart w:name="z62" w:id="53"/>
    <w:p>
      <w:pPr>
        <w:spacing w:after="0"/>
        <w:ind w:left="0"/>
        <w:jc w:val="both"/>
      </w:pPr>
      <w:r>
        <w:rPr>
          <w:rFonts w:ascii="Times New Roman"/>
          <w:b w:val="false"/>
          <w:i w:val="false"/>
          <w:color w:val="000000"/>
          <w:sz w:val="28"/>
        </w:rPr>
        <w:t>
      16) "Қостанай облысы әкімдігінің ауыл шаруашылық басқармасы" мемлекеттік мекемесімен, Ауыл шаруашылық министрлігінің аудандық, аймақтық басқармасымен, аудан жер қатынастар бөлімімен өзара ісқимыл жасайды;</w:t>
      </w:r>
    </w:p>
    <w:bookmarkEnd w:id="53"/>
    <w:bookmarkStart w:name="z63" w:id="54"/>
    <w:p>
      <w:pPr>
        <w:spacing w:after="0"/>
        <w:ind w:left="0"/>
        <w:jc w:val="both"/>
      </w:pPr>
      <w:r>
        <w:rPr>
          <w:rFonts w:ascii="Times New Roman"/>
          <w:b w:val="false"/>
          <w:i w:val="false"/>
          <w:color w:val="000000"/>
          <w:sz w:val="28"/>
        </w:rPr>
        <w:t>
      17) ауданның агроөнеркәсіптік кешені басқару функцияларын ауылдар мен ауылдық округтердің әкімдіктері арқылы жүзеге асырады;</w:t>
      </w:r>
    </w:p>
    <w:bookmarkEnd w:id="54"/>
    <w:bookmarkStart w:name="z64" w:id="55"/>
    <w:p>
      <w:pPr>
        <w:spacing w:after="0"/>
        <w:ind w:left="0"/>
        <w:jc w:val="both"/>
      </w:pPr>
      <w:r>
        <w:rPr>
          <w:rFonts w:ascii="Times New Roman"/>
          <w:b w:val="false"/>
          <w:i w:val="false"/>
          <w:color w:val="000000"/>
          <w:sz w:val="28"/>
        </w:rPr>
        <w:t>
      18) шаруашылықтар арасында өсімдіктерді міндетті сақтандыру жұмысын ұйымдастыру;</w:t>
      </w:r>
    </w:p>
    <w:bookmarkEnd w:id="55"/>
    <w:bookmarkStart w:name="z65" w:id="56"/>
    <w:p>
      <w:pPr>
        <w:spacing w:after="0"/>
        <w:ind w:left="0"/>
        <w:jc w:val="both"/>
      </w:pPr>
      <w:r>
        <w:rPr>
          <w:rFonts w:ascii="Times New Roman"/>
          <w:b w:val="false"/>
          <w:i w:val="false"/>
          <w:color w:val="000000"/>
          <w:sz w:val="28"/>
        </w:rPr>
        <w:t>
      19) сақтандыру қорына қатысушылар мен агенттерден тейісті мәліметтер мен құжаттарды, өз жұмыстарын жүзеге асыру үшін сұраныс жасау және алу;</w:t>
      </w:r>
    </w:p>
    <w:bookmarkEnd w:id="56"/>
    <w:bookmarkStart w:name="z66" w:id="57"/>
    <w:p>
      <w:pPr>
        <w:spacing w:after="0"/>
        <w:ind w:left="0"/>
        <w:jc w:val="both"/>
      </w:pPr>
      <w:r>
        <w:rPr>
          <w:rFonts w:ascii="Times New Roman"/>
          <w:b w:val="false"/>
          <w:i w:val="false"/>
          <w:color w:val="000000"/>
          <w:sz w:val="28"/>
        </w:rPr>
        <w:t>
      20) астықты сақтау жөніңдегі қызметті лицензиялауға қатысу;</w:t>
      </w:r>
    </w:p>
    <w:bookmarkEnd w:id="57"/>
    <w:bookmarkStart w:name="z67" w:id="58"/>
    <w:p>
      <w:pPr>
        <w:spacing w:after="0"/>
        <w:ind w:left="0"/>
        <w:jc w:val="both"/>
      </w:pPr>
      <w:r>
        <w:rPr>
          <w:rFonts w:ascii="Times New Roman"/>
          <w:b w:val="false"/>
          <w:i w:val="false"/>
          <w:color w:val="000000"/>
          <w:sz w:val="28"/>
        </w:rPr>
        <w:t>
      21) ведомствекалық статистикалық мәліметтер астың қабылдау бөлімдерін жинастыру;</w:t>
      </w:r>
    </w:p>
    <w:bookmarkEnd w:id="58"/>
    <w:bookmarkStart w:name="z68" w:id="59"/>
    <w:p>
      <w:pPr>
        <w:spacing w:after="0"/>
        <w:ind w:left="0"/>
        <w:jc w:val="both"/>
      </w:pPr>
      <w:r>
        <w:rPr>
          <w:rFonts w:ascii="Times New Roman"/>
          <w:b w:val="false"/>
          <w:i w:val="false"/>
          <w:color w:val="000000"/>
          <w:sz w:val="28"/>
        </w:rPr>
        <w:t>
      22) тұқым сапасының біліктілік талаптарына сәйкестігін анықтау мақсатында өтініштерді қабылдау, құжаттарды қарау;</w:t>
      </w:r>
    </w:p>
    <w:bookmarkEnd w:id="59"/>
    <w:bookmarkStart w:name="z69" w:id="60"/>
    <w:p>
      <w:pPr>
        <w:spacing w:after="0"/>
        <w:ind w:left="0"/>
        <w:jc w:val="both"/>
      </w:pPr>
      <w:r>
        <w:rPr>
          <w:rFonts w:ascii="Times New Roman"/>
          <w:b w:val="false"/>
          <w:i w:val="false"/>
          <w:color w:val="000000"/>
          <w:sz w:val="28"/>
        </w:rPr>
        <w:t>
      23) өсімдіктерді қорғау төңірегінде іс-шаралар өткізу;</w:t>
      </w:r>
    </w:p>
    <w:bookmarkEnd w:id="60"/>
    <w:bookmarkStart w:name="z70" w:id="61"/>
    <w:p>
      <w:pPr>
        <w:spacing w:after="0"/>
        <w:ind w:left="0"/>
        <w:jc w:val="both"/>
      </w:pPr>
      <w:r>
        <w:rPr>
          <w:rFonts w:ascii="Times New Roman"/>
          <w:b w:val="false"/>
          <w:i w:val="false"/>
          <w:color w:val="000000"/>
          <w:sz w:val="28"/>
        </w:rPr>
        <w:t>
      24) Қазақстан Республикасына қайшы келмейтін өзгеде функциялары.</w:t>
      </w:r>
    </w:p>
    <w:bookmarkEnd w:id="61"/>
    <w:bookmarkStart w:name="z71" w:id="62"/>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62"/>
    <w:bookmarkStart w:name="z72" w:id="63"/>
    <w:p>
      <w:pPr>
        <w:spacing w:after="0"/>
        <w:ind w:left="0"/>
        <w:jc w:val="both"/>
      </w:pPr>
      <w:r>
        <w:rPr>
          <w:rFonts w:ascii="Times New Roman"/>
          <w:b w:val="false"/>
          <w:i w:val="false"/>
          <w:color w:val="000000"/>
          <w:sz w:val="28"/>
        </w:rPr>
        <w:t>
      16. Бөліміне басшылықты Бөліміне жүктелген мiндеттердiң орындалуына және оның функцияларын жүзеге асыруға дербес жауапты болатын бірінші басшы жүзеге асырады.</w:t>
      </w:r>
    </w:p>
    <w:bookmarkEnd w:id="63"/>
    <w:bookmarkStart w:name="z73" w:id="64"/>
    <w:p>
      <w:pPr>
        <w:spacing w:after="0"/>
        <w:ind w:left="0"/>
        <w:jc w:val="both"/>
      </w:pPr>
      <w:r>
        <w:rPr>
          <w:rFonts w:ascii="Times New Roman"/>
          <w:b w:val="false"/>
          <w:i w:val="false"/>
          <w:color w:val="000000"/>
          <w:sz w:val="28"/>
        </w:rPr>
        <w:t>
      17. Бөлімінің бірінші басшысын Ұзынкөл ауданының әкімі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18. Бөлім бірінші басшысының өкілеттігі:</w:t>
      </w:r>
    </w:p>
    <w:bookmarkEnd w:id="65"/>
    <w:bookmarkStart w:name="z75" w:id="66"/>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Бөлімінің атынан өкілдік етеді;</w:t>
      </w:r>
    </w:p>
    <w:bookmarkEnd w:id="66"/>
    <w:bookmarkStart w:name="z76" w:id="67"/>
    <w:p>
      <w:pPr>
        <w:spacing w:after="0"/>
        <w:ind w:left="0"/>
        <w:jc w:val="both"/>
      </w:pPr>
      <w:r>
        <w:rPr>
          <w:rFonts w:ascii="Times New Roman"/>
          <w:b w:val="false"/>
          <w:i w:val="false"/>
          <w:color w:val="000000"/>
          <w:sz w:val="28"/>
        </w:rPr>
        <w:t>
      2) Бөлімінің атынан сенімхатсыз әрекет етеді;</w:t>
      </w:r>
    </w:p>
    <w:bookmarkEnd w:id="67"/>
    <w:bookmarkStart w:name="z77" w:id="68"/>
    <w:p>
      <w:pPr>
        <w:spacing w:after="0"/>
        <w:ind w:left="0"/>
        <w:jc w:val="both"/>
      </w:pPr>
      <w:r>
        <w:rPr>
          <w:rFonts w:ascii="Times New Roman"/>
          <w:b w:val="false"/>
          <w:i w:val="false"/>
          <w:color w:val="000000"/>
          <w:sz w:val="28"/>
        </w:rPr>
        <w:t>
      3) Бөліміне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8"/>
    <w:bookmarkStart w:name="z78" w:id="69"/>
    <w:p>
      <w:pPr>
        <w:spacing w:after="0"/>
        <w:ind w:left="0"/>
        <w:jc w:val="both"/>
      </w:pPr>
      <w:r>
        <w:rPr>
          <w:rFonts w:ascii="Times New Roman"/>
          <w:b w:val="false"/>
          <w:i w:val="false"/>
          <w:color w:val="000000"/>
          <w:sz w:val="28"/>
        </w:rPr>
        <w:t>
      4) Бөлімінің жұмысын ұйымдастырады және басшылық етеді және жүктелген міндеттер мен функцияларды орындауға дербес жауапты болады;</w:t>
      </w:r>
    </w:p>
    <w:bookmarkEnd w:id="69"/>
    <w:bookmarkStart w:name="z79" w:id="70"/>
    <w:p>
      <w:pPr>
        <w:spacing w:after="0"/>
        <w:ind w:left="0"/>
        <w:jc w:val="both"/>
      </w:pPr>
      <w:r>
        <w:rPr>
          <w:rFonts w:ascii="Times New Roman"/>
          <w:b w:val="false"/>
          <w:i w:val="false"/>
          <w:color w:val="000000"/>
          <w:sz w:val="28"/>
        </w:rPr>
        <w:t>
      5) бұйрықтар шығарады;</w:t>
      </w:r>
    </w:p>
    <w:bookmarkEnd w:id="70"/>
    <w:bookmarkStart w:name="z80" w:id="71"/>
    <w:p>
      <w:pPr>
        <w:spacing w:after="0"/>
        <w:ind w:left="0"/>
        <w:jc w:val="both"/>
      </w:pPr>
      <w:r>
        <w:rPr>
          <w:rFonts w:ascii="Times New Roman"/>
          <w:b w:val="false"/>
          <w:i w:val="false"/>
          <w:color w:val="000000"/>
          <w:sz w:val="28"/>
        </w:rPr>
        <w:t>
      6) қызметтік құжаттамаға қол қояды;</w:t>
      </w:r>
    </w:p>
    <w:bookmarkEnd w:id="71"/>
    <w:bookmarkStart w:name="z81" w:id="72"/>
    <w:p>
      <w:pPr>
        <w:spacing w:after="0"/>
        <w:ind w:left="0"/>
        <w:jc w:val="both"/>
      </w:pPr>
      <w:r>
        <w:rPr>
          <w:rFonts w:ascii="Times New Roman"/>
          <w:b w:val="false"/>
          <w:i w:val="false"/>
          <w:color w:val="000000"/>
          <w:sz w:val="28"/>
        </w:rPr>
        <w:t>
      7) техникалық қызмет көрсетуді жүзеге асыратын және Бөлімінің жұмыс істеуін қамтамасыз ететін және мемлекеттік қызметші болып табылмайтын, еңбек қатынастарының мәселелері оның құзыретіне жататын Бөлімінің қызметкерлерін лауазымға тағайындайды, жұмыстан босатады, тәртіптік жазаға тартады және оларға мадақтау шараларын қолданады;</w:t>
      </w:r>
    </w:p>
    <w:bookmarkEnd w:id="72"/>
    <w:bookmarkStart w:name="z82" w:id="73"/>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3"/>
    <w:bookmarkStart w:name="z83" w:id="74"/>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4"/>
    <w:bookmarkStart w:name="z84" w:id="75"/>
    <w:p>
      <w:pPr>
        <w:spacing w:after="0"/>
        <w:ind w:left="0"/>
        <w:jc w:val="both"/>
      </w:pPr>
      <w:r>
        <w:rPr>
          <w:rFonts w:ascii="Times New Roman"/>
          <w:b w:val="false"/>
          <w:i w:val="false"/>
          <w:color w:val="000000"/>
          <w:sz w:val="28"/>
        </w:rPr>
        <w:t>
      Бөлімінің жұмыс тәртібі Бөлімінің бірінші басшысының бұйрығымен бекітілген жұмыс регламентіне сәйкес белгіленеді.</w:t>
      </w:r>
    </w:p>
    <w:bookmarkEnd w:id="75"/>
    <w:bookmarkStart w:name="z85" w:id="76"/>
    <w:p>
      <w:pPr>
        <w:spacing w:after="0"/>
        <w:ind w:left="0"/>
        <w:jc w:val="both"/>
      </w:pPr>
      <w:r>
        <w:rPr>
          <w:rFonts w:ascii="Times New Roman"/>
          <w:b w:val="false"/>
          <w:i w:val="false"/>
          <w:color w:val="000000"/>
          <w:sz w:val="28"/>
        </w:rPr>
        <w:t xml:space="preserve">
      Бөлімінің бірінші басшысы болмаған кезеңде оның өкілеттіктерін орындауды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76"/>
    <w:bookmarkStart w:name="z86" w:id="77"/>
    <w:p>
      <w:pPr>
        <w:spacing w:after="0"/>
        <w:ind w:left="0"/>
        <w:jc w:val="both"/>
      </w:pPr>
      <w:r>
        <w:rPr>
          <w:rFonts w:ascii="Times New Roman"/>
          <w:b w:val="false"/>
          <w:i w:val="false"/>
          <w:color w:val="000000"/>
          <w:sz w:val="28"/>
        </w:rPr>
        <w:t xml:space="preserve">
      19. Бөліміне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басшысы басқарады.</w:t>
      </w:r>
    </w:p>
    <w:bookmarkEnd w:id="77"/>
    <w:bookmarkStart w:name="z87" w:id="78"/>
    <w:p>
      <w:pPr>
        <w:spacing w:after="0"/>
        <w:ind w:left="0"/>
        <w:jc w:val="left"/>
      </w:pPr>
      <w:r>
        <w:rPr>
          <w:rFonts w:ascii="Times New Roman"/>
          <w:b/>
          <w:i w:val="false"/>
          <w:color w:val="000000"/>
        </w:rPr>
        <w:t xml:space="preserve"> 4. Мемлекеттiк органның мүлкi</w:t>
      </w:r>
    </w:p>
    <w:bookmarkEnd w:id="78"/>
    <w:bookmarkStart w:name="z88" w:id="79"/>
    <w:p>
      <w:pPr>
        <w:spacing w:after="0"/>
        <w:ind w:left="0"/>
        <w:jc w:val="both"/>
      </w:pPr>
      <w:r>
        <w:rPr>
          <w:rFonts w:ascii="Times New Roman"/>
          <w:b w:val="false"/>
          <w:i w:val="false"/>
          <w:color w:val="000000"/>
          <w:sz w:val="28"/>
        </w:rPr>
        <w:t xml:space="preserve">
      20. Бөлімнің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79"/>
    <w:bookmarkStart w:name="z89" w:id="80"/>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80"/>
    <w:bookmarkStart w:name="z90" w:id="81"/>
    <w:p>
      <w:pPr>
        <w:spacing w:after="0"/>
        <w:ind w:left="0"/>
        <w:jc w:val="both"/>
      </w:pPr>
      <w:r>
        <w:rPr>
          <w:rFonts w:ascii="Times New Roman"/>
          <w:b w:val="false"/>
          <w:i w:val="false"/>
          <w:color w:val="000000"/>
          <w:sz w:val="28"/>
        </w:rPr>
        <w:t>
      21. Бөліміне бекітілген мүлік коммуналдық меншікке жатады.</w:t>
      </w:r>
    </w:p>
    <w:bookmarkEnd w:id="81"/>
    <w:bookmarkStart w:name="z91" w:id="82"/>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2" w:id="83"/>
    <w:p>
      <w:pPr>
        <w:spacing w:after="0"/>
        <w:ind w:left="0"/>
        <w:jc w:val="left"/>
      </w:pPr>
      <w:r>
        <w:rPr>
          <w:rFonts w:ascii="Times New Roman"/>
          <w:b/>
          <w:i w:val="false"/>
          <w:color w:val="000000"/>
        </w:rPr>
        <w:t xml:space="preserve"> 5. Мемлекеттiк органды қайта ұйымдастыру және тарату</w:t>
      </w:r>
    </w:p>
    <w:bookmarkEnd w:id="83"/>
    <w:bookmarkStart w:name="z93" w:id="84"/>
    <w:p>
      <w:pPr>
        <w:spacing w:after="0"/>
        <w:ind w:left="0"/>
        <w:jc w:val="both"/>
      </w:pPr>
      <w:r>
        <w:rPr>
          <w:rFonts w:ascii="Times New Roman"/>
          <w:b w:val="false"/>
          <w:i w:val="false"/>
          <w:color w:val="000000"/>
          <w:sz w:val="28"/>
        </w:rPr>
        <w:t xml:space="preserve">
      23. Бөлім қайта ұйымдастыру және тарату Қазақстан Республикасының Азаматтық кодексіне,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а,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