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175a" w14:textId="4a91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Ұзынкөл ауданы әкімдігінің 2022 жылғы 28 наурыздағы № 48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Республикқасы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"Ұзынкөл ауданының тұрғын үй-коммуналдық шаруашылық, жолаушылар көлігі және автомобиль жолдары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"Ұзынкөл ауданының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заңнамада белгіленген тәртіппен әділет органдарында мемлекеттік тіркеуін;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Ұзынкөл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Ұзынкөл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"Ұзынкөл ауданының тұрғын үй-коммуналдық шаруашылық, жолаушылар көлігі және автомобиль жолдары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"Ұзынкөл ауданының тұрғын үй-коммуналдық шаруашылық, жолаушылар көлігі және автомобиль жолдары бөлімі" мемлекеттік мекемесі (бұдан әрі Бөлім) Ұзынкөл ауданында 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Бөлімнің ведомстволары бар:</w:t>
      </w:r>
    </w:p>
    <w:bookmarkEnd w:id="11"/>
    <w:bookmarkStart w:name="z21" w:id="12"/>
    <w:p>
      <w:pPr>
        <w:spacing w:after="0"/>
        <w:ind w:left="0"/>
        <w:jc w:val="both"/>
      </w:pPr>
      <w:r>
        <w:rPr>
          <w:rFonts w:ascii="Times New Roman"/>
          <w:b w:val="false"/>
          <w:i w:val="false"/>
          <w:color w:val="000000"/>
          <w:sz w:val="28"/>
        </w:rPr>
        <w:t>
      1) Ұзынкөл ауданы әкімдігінің "Таза Ұзынкөл" мемлекеттік коммуналдық кәсіпорны;</w:t>
      </w:r>
    </w:p>
    <w:bookmarkEnd w:id="12"/>
    <w:bookmarkStart w:name="z22" w:id="13"/>
    <w:p>
      <w:pPr>
        <w:spacing w:after="0"/>
        <w:ind w:left="0"/>
        <w:jc w:val="both"/>
      </w:pPr>
      <w:r>
        <w:rPr>
          <w:rFonts w:ascii="Times New Roman"/>
          <w:b w:val="false"/>
          <w:i w:val="false"/>
          <w:color w:val="000000"/>
          <w:sz w:val="28"/>
        </w:rPr>
        <w:t>
      2) Қостанай облысы Ұзынкөл ауданының тұрғын үй-коммуналдық шаруашылығы, жолаушылар көлігі және автомобиль жолдары бөлімінің "Ұзынкөл Су" мемлекеттік коммуналдық кәсіпорны.</w:t>
      </w:r>
    </w:p>
    <w:bookmarkEnd w:id="13"/>
    <w:bookmarkStart w:name="z23" w:id="14"/>
    <w:p>
      <w:pPr>
        <w:spacing w:after="0"/>
        <w:ind w:left="0"/>
        <w:jc w:val="both"/>
      </w:pPr>
      <w:r>
        <w:rPr>
          <w:rFonts w:ascii="Times New Roman"/>
          <w:b w:val="false"/>
          <w:i w:val="false"/>
          <w:color w:val="000000"/>
          <w:sz w:val="28"/>
        </w:rPr>
        <w:t xml:space="preserve">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Үкіметінің актілеріне және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4" w:id="15"/>
    <w:p>
      <w:pPr>
        <w:spacing w:after="0"/>
        <w:ind w:left="0"/>
        <w:jc w:val="both"/>
      </w:pPr>
      <w:r>
        <w:rPr>
          <w:rFonts w:ascii="Times New Roman"/>
          <w:b w:val="false"/>
          <w:i w:val="false"/>
          <w:color w:val="000000"/>
          <w:sz w:val="28"/>
        </w:rPr>
        <w:t>
      Бөлім Мемлекеттік мекеменің ұйымдастыру-құқықтық нысанындағы заңды тұлға болып табылады, оның нышандары мен айырым белгілері,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5"/>
    <w:bookmarkStart w:name="z25" w:id="16"/>
    <w:p>
      <w:pPr>
        <w:spacing w:after="0"/>
        <w:ind w:left="0"/>
        <w:jc w:val="both"/>
      </w:pPr>
      <w:r>
        <w:rPr>
          <w:rFonts w:ascii="Times New Roman"/>
          <w:b w:val="false"/>
          <w:i w:val="false"/>
          <w:color w:val="000000"/>
          <w:sz w:val="28"/>
        </w:rPr>
        <w:t>
      Бөлім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Бөлімнің,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7"/>
    <w:bookmarkStart w:name="z27" w:id="18"/>
    <w:p>
      <w:pPr>
        <w:spacing w:after="0"/>
        <w:ind w:left="0"/>
        <w:jc w:val="both"/>
      </w:pPr>
      <w:r>
        <w:rPr>
          <w:rFonts w:ascii="Times New Roman"/>
          <w:b w:val="false"/>
          <w:i w:val="false"/>
          <w:color w:val="000000"/>
          <w:sz w:val="28"/>
        </w:rPr>
        <w:t>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Бөлімнің құрылымы мен штат санының лимиті Қазақстан Республикасының заңнамасына сәйкес бекітіледі.</w:t>
      </w:r>
    </w:p>
    <w:bookmarkEnd w:id="19"/>
    <w:bookmarkStart w:name="z29" w:id="20"/>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Ұзынкөл ауданы, Ұзынкөл ауылы, Мүсірепов көшесі, 14 үй, индекс 111800.</w:t>
      </w:r>
    </w:p>
    <w:bookmarkEnd w:id="20"/>
    <w:bookmarkStart w:name="z30" w:id="2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1"/>
    <w:bookmarkStart w:name="z31" w:id="22"/>
    <w:p>
      <w:pPr>
        <w:spacing w:after="0"/>
        <w:ind w:left="0"/>
        <w:jc w:val="both"/>
      </w:pPr>
      <w:r>
        <w:rPr>
          <w:rFonts w:ascii="Times New Roman"/>
          <w:b w:val="false"/>
          <w:i w:val="false"/>
          <w:color w:val="000000"/>
          <w:sz w:val="28"/>
        </w:rPr>
        <w:t>
      Бөлімнің қызметін қаржыландыру республикалық және жергілікті бюджеттерден, Қазақстан Республикасы Ұлттық Банкінің бюджетінен заңға сәйкес жүзеге асырылады.</w:t>
      </w:r>
    </w:p>
    <w:bookmarkEnd w:id="22"/>
    <w:bookmarkStart w:name="z32" w:id="23"/>
    <w:p>
      <w:pPr>
        <w:spacing w:after="0"/>
        <w:ind w:left="0"/>
        <w:jc w:val="both"/>
      </w:pPr>
      <w:r>
        <w:rPr>
          <w:rFonts w:ascii="Times New Roman"/>
          <w:b w:val="false"/>
          <w:i w:val="false"/>
          <w:color w:val="000000"/>
          <w:sz w:val="28"/>
        </w:rPr>
        <w:t>
      Бөлімге кәсіпкерлік субъектілерімен Бөлімнің өкілеттігі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Міндеттері:</w:t>
      </w:r>
    </w:p>
    <w:bookmarkEnd w:id="25"/>
    <w:bookmarkStart w:name="z35" w:id="26"/>
    <w:p>
      <w:pPr>
        <w:spacing w:after="0"/>
        <w:ind w:left="0"/>
        <w:jc w:val="both"/>
      </w:pPr>
      <w:r>
        <w:rPr>
          <w:rFonts w:ascii="Times New Roman"/>
          <w:b w:val="false"/>
          <w:i w:val="false"/>
          <w:color w:val="000000"/>
          <w:sz w:val="28"/>
        </w:rPr>
        <w:t>
      1) мемлекеттік саясатты іске асыру, елді мекендер мен аумақтардың инженерлік инфрақұрылымын қалыптастыру;</w:t>
      </w:r>
    </w:p>
    <w:bookmarkEnd w:id="26"/>
    <w:bookmarkStart w:name="z36" w:id="27"/>
    <w:p>
      <w:pPr>
        <w:spacing w:after="0"/>
        <w:ind w:left="0"/>
        <w:jc w:val="both"/>
      </w:pPr>
      <w:r>
        <w:rPr>
          <w:rFonts w:ascii="Times New Roman"/>
          <w:b w:val="false"/>
          <w:i w:val="false"/>
          <w:color w:val="000000"/>
          <w:sz w:val="28"/>
        </w:rPr>
        <w:t>
      2) тұрғын үй-коммуналдық шаруашылық объектілерінің тұрақты жұмыс істеуін ұйымдастыруға жәрдемдесу және қатысу;</w:t>
      </w:r>
    </w:p>
    <w:bookmarkEnd w:id="27"/>
    <w:bookmarkStart w:name="z37" w:id="28"/>
    <w:p>
      <w:pPr>
        <w:spacing w:after="0"/>
        <w:ind w:left="0"/>
        <w:jc w:val="both"/>
      </w:pPr>
      <w:r>
        <w:rPr>
          <w:rFonts w:ascii="Times New Roman"/>
          <w:b w:val="false"/>
          <w:i w:val="false"/>
          <w:color w:val="000000"/>
          <w:sz w:val="28"/>
        </w:rPr>
        <w:t>
      3) тұрғын үй қорының және әртүрлі меншік нысанындағы инфрақұрылымның басқа да объектілерінің жай-күйін пайдалануды ұйымдастыруға жәрдемдесу және оған қатысу және мониторингтеу болып табылады.</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1. жол қызметін басқару жөніндегі бағдарламалардың әкімшісі (Тапсырыс беруші) болу, Қазақстан Республикасының заңнамалық актілерінің негізінде автомобиль жолдарының жұмыс істеуін, жөнделуін, құрылысын және реконструкциялануын қамтамасыз етуді бюджеттен қаржыландыру жөнінде шарттар жасасу (Тапсырыс беруші болу);</w:t>
      </w:r>
    </w:p>
    <w:bookmarkEnd w:id="31"/>
    <w:bookmarkStart w:name="z41" w:id="32"/>
    <w:p>
      <w:pPr>
        <w:spacing w:after="0"/>
        <w:ind w:left="0"/>
        <w:jc w:val="both"/>
      </w:pPr>
      <w:r>
        <w:rPr>
          <w:rFonts w:ascii="Times New Roman"/>
          <w:b w:val="false"/>
          <w:i w:val="false"/>
          <w:color w:val="000000"/>
          <w:sz w:val="28"/>
        </w:rPr>
        <w:t>
      2. тиісті мемлекеттік органдарға ауданның көлігі мен жолдарын дамытудың стратегиялық бағдарламасын іске асыруға кедергі келтіретін өздері қабылдаған актілерді өзгерту немесе алып тастау туралы ұсыныстар енгізу;</w:t>
      </w:r>
    </w:p>
    <w:bookmarkEnd w:id="32"/>
    <w:bookmarkStart w:name="z42" w:id="33"/>
    <w:p>
      <w:pPr>
        <w:spacing w:after="0"/>
        <w:ind w:left="0"/>
        <w:jc w:val="both"/>
      </w:pPr>
      <w:r>
        <w:rPr>
          <w:rFonts w:ascii="Times New Roman"/>
          <w:b w:val="false"/>
          <w:i w:val="false"/>
          <w:color w:val="000000"/>
          <w:sz w:val="28"/>
        </w:rPr>
        <w:t>
      3. аудан әкімінің және аудандық мәслихаттың қарауына көлік, тұрғын үй-коммуналдық және көлік шаруашылығы мәселелерін шешу жөнінде ұсыныстар енгізуге;</w:t>
      </w:r>
    </w:p>
    <w:bookmarkEnd w:id="33"/>
    <w:bookmarkStart w:name="z43" w:id="34"/>
    <w:p>
      <w:pPr>
        <w:spacing w:after="0"/>
        <w:ind w:left="0"/>
        <w:jc w:val="both"/>
      </w:pPr>
      <w:r>
        <w:rPr>
          <w:rFonts w:ascii="Times New Roman"/>
          <w:b w:val="false"/>
          <w:i w:val="false"/>
          <w:color w:val="000000"/>
          <w:sz w:val="28"/>
        </w:rPr>
        <w:t>
      тексерулер мен сараптамалар жүргізу, конкурстық комиссияларға қатысу үшін олардың басшысының келісімі бойынша ауданның кәсіпорындары, ұйымдары, қоғамдық құрылымдарының мамандарын тарту;</w:t>
      </w:r>
    </w:p>
    <w:bookmarkEnd w:id="34"/>
    <w:bookmarkStart w:name="z44" w:id="35"/>
    <w:p>
      <w:pPr>
        <w:spacing w:after="0"/>
        <w:ind w:left="0"/>
        <w:jc w:val="both"/>
      </w:pPr>
      <w:r>
        <w:rPr>
          <w:rFonts w:ascii="Times New Roman"/>
          <w:b w:val="false"/>
          <w:i w:val="false"/>
          <w:color w:val="000000"/>
          <w:sz w:val="28"/>
        </w:rPr>
        <w:t>
      4. өз құзыреті шегінде аудан аумағындағы жолдарды күтіп ұстау және қызмет көрсету саласындағы қызметті жүзеге асыратын барлық субъектілердің орындауы үшін міндетті болып табылатын көлік, тұрғын үй-коммуналдық және жол шаруашылығы саласындағы саясатты іске асыру мәселелері бойынша шешімдер қабылдау;</w:t>
      </w:r>
    </w:p>
    <w:bookmarkEnd w:id="35"/>
    <w:bookmarkStart w:name="z45" w:id="36"/>
    <w:p>
      <w:pPr>
        <w:spacing w:after="0"/>
        <w:ind w:left="0"/>
        <w:jc w:val="both"/>
      </w:pPr>
      <w:r>
        <w:rPr>
          <w:rFonts w:ascii="Times New Roman"/>
          <w:b w:val="false"/>
          <w:i w:val="false"/>
          <w:color w:val="000000"/>
          <w:sz w:val="28"/>
        </w:rPr>
        <w:t>
      5. өз құзыреті шегінде мемлекеттік мекемелерге жүктелген міндеттерді орындау үшін мемлекеттік биліктің тиісті органдарынан, статистика органдарынан, ұйымдардан, мекемелерден және кәсіпорындардан ақпарат сұрату және алу.</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1. тұрғын үй-коммуналдық шаруашылықты, көлік-коммуникациялық кешенді дамыту, жолаушылар тасымалын ұйымдастыру, жол шаруашылықтарын дамыту бағдарламаларын әзірлеуге қатысу;</w:t>
      </w:r>
    </w:p>
    <w:bookmarkEnd w:id="38"/>
    <w:bookmarkStart w:name="z48" w:id="39"/>
    <w:p>
      <w:pPr>
        <w:spacing w:after="0"/>
        <w:ind w:left="0"/>
        <w:jc w:val="both"/>
      </w:pPr>
      <w:r>
        <w:rPr>
          <w:rFonts w:ascii="Times New Roman"/>
          <w:b w:val="false"/>
          <w:i w:val="false"/>
          <w:color w:val="000000"/>
          <w:sz w:val="28"/>
        </w:rPr>
        <w:t>
      2. Қазақстан Республикасының қолданыстағы заңнамасының нормаларын сақтау;</w:t>
      </w:r>
    </w:p>
    <w:bookmarkEnd w:id="39"/>
    <w:bookmarkStart w:name="z49" w:id="40"/>
    <w:p>
      <w:pPr>
        <w:spacing w:after="0"/>
        <w:ind w:left="0"/>
        <w:jc w:val="both"/>
      </w:pPr>
      <w:r>
        <w:rPr>
          <w:rFonts w:ascii="Times New Roman"/>
          <w:b w:val="false"/>
          <w:i w:val="false"/>
          <w:color w:val="000000"/>
          <w:sz w:val="28"/>
        </w:rPr>
        <w:t>
      3. Президент актілері мен Үкімет және басқа да орталық органдардың қаулыларын, сондай-ақ аудан әкімінің шешімдері мен өкімдерін мерзімінде сапалы орындау.</w:t>
      </w:r>
    </w:p>
    <w:bookmarkEnd w:id="40"/>
    <w:bookmarkStart w:name="z50" w:id="41"/>
    <w:p>
      <w:pPr>
        <w:spacing w:after="0"/>
        <w:ind w:left="0"/>
        <w:jc w:val="both"/>
      </w:pPr>
      <w:r>
        <w:rPr>
          <w:rFonts w:ascii="Times New Roman"/>
          <w:b w:val="false"/>
          <w:i w:val="false"/>
          <w:color w:val="000000"/>
          <w:sz w:val="28"/>
        </w:rPr>
        <w:t>
      15. Функциялар:</w:t>
      </w:r>
    </w:p>
    <w:bookmarkEnd w:id="41"/>
    <w:bookmarkStart w:name="z51" w:id="42"/>
    <w:p>
      <w:pPr>
        <w:spacing w:after="0"/>
        <w:ind w:left="0"/>
        <w:jc w:val="both"/>
      </w:pPr>
      <w:r>
        <w:rPr>
          <w:rFonts w:ascii="Times New Roman"/>
          <w:b w:val="false"/>
          <w:i w:val="false"/>
          <w:color w:val="000000"/>
          <w:sz w:val="28"/>
        </w:rPr>
        <w:t>
      1) тұтынушыларды коммуналдық қызметтермен тұрақты қамтамасыз ету мәселелерінде тұрғын үй-коммуналдық саланың сабақтас салалармен өзара іс-қимылын үйлестіру;</w:t>
      </w:r>
    </w:p>
    <w:bookmarkEnd w:id="42"/>
    <w:bookmarkStart w:name="z52" w:id="43"/>
    <w:p>
      <w:pPr>
        <w:spacing w:after="0"/>
        <w:ind w:left="0"/>
        <w:jc w:val="both"/>
      </w:pPr>
      <w:r>
        <w:rPr>
          <w:rFonts w:ascii="Times New Roman"/>
          <w:b w:val="false"/>
          <w:i w:val="false"/>
          <w:color w:val="000000"/>
          <w:sz w:val="28"/>
        </w:rPr>
        <w:t>
      2) тұрғын үй-коммуналдық шаруашылық, жолаушылар көлігі және автомобиль жолдары мәселелері бойынша мемлекеттік және өңірлік бағдарламалардың, Қазақстан Республикасы Президентінің актілері мен Үкіметінің қаулыларының, өз құзыреті мәселелері бойынша аудан әкімінің шешімдері мен өкімдерінің орындалуы бойынша мониторингті жүзеге асыру және есеп дайындау;</w:t>
      </w:r>
    </w:p>
    <w:bookmarkEnd w:id="43"/>
    <w:bookmarkStart w:name="z53" w:id="44"/>
    <w:p>
      <w:pPr>
        <w:spacing w:after="0"/>
        <w:ind w:left="0"/>
        <w:jc w:val="both"/>
      </w:pPr>
      <w:r>
        <w:rPr>
          <w:rFonts w:ascii="Times New Roman"/>
          <w:b w:val="false"/>
          <w:i w:val="false"/>
          <w:color w:val="000000"/>
          <w:sz w:val="28"/>
        </w:rPr>
        <w:t>
      3) ауданның энергетика, көлік инфрақұрылымы және тұрғын үй-коммуналдық шаруашылығы саласында дамудың, талдау жүргізудің, түзетудің басым бағдарламаларын іске асыруға жәрдемдесу;</w:t>
      </w:r>
    </w:p>
    <w:bookmarkEnd w:id="44"/>
    <w:bookmarkStart w:name="z54" w:id="45"/>
    <w:p>
      <w:pPr>
        <w:spacing w:after="0"/>
        <w:ind w:left="0"/>
        <w:jc w:val="both"/>
      </w:pPr>
      <w:r>
        <w:rPr>
          <w:rFonts w:ascii="Times New Roman"/>
          <w:b w:val="false"/>
          <w:i w:val="false"/>
          <w:color w:val="000000"/>
          <w:sz w:val="28"/>
        </w:rPr>
        <w:t>
      4) аудан кәсіпорындарының күзгі-қысқы және су тасқыны кезеңіндегі жұмысқа дайындығы бойынша жұмысты үйлестіру және бақылауды жүзеге асыру;</w:t>
      </w:r>
    </w:p>
    <w:bookmarkEnd w:id="45"/>
    <w:bookmarkStart w:name="z55" w:id="46"/>
    <w:p>
      <w:pPr>
        <w:spacing w:after="0"/>
        <w:ind w:left="0"/>
        <w:jc w:val="both"/>
      </w:pPr>
      <w:r>
        <w:rPr>
          <w:rFonts w:ascii="Times New Roman"/>
          <w:b w:val="false"/>
          <w:i w:val="false"/>
          <w:color w:val="000000"/>
          <w:sz w:val="28"/>
        </w:rPr>
        <w:t>
      5) энергия үнемдеу, тұрғын үй-коммуналдық шаруашылықты дамыту іс-шараларының орындалуына басшылықты және бақылауды жүзеге асыру;</w:t>
      </w:r>
    </w:p>
    <w:bookmarkEnd w:id="46"/>
    <w:bookmarkStart w:name="z56" w:id="47"/>
    <w:p>
      <w:pPr>
        <w:spacing w:after="0"/>
        <w:ind w:left="0"/>
        <w:jc w:val="both"/>
      </w:pPr>
      <w:r>
        <w:rPr>
          <w:rFonts w:ascii="Times New Roman"/>
          <w:b w:val="false"/>
          <w:i w:val="false"/>
          <w:color w:val="000000"/>
          <w:sz w:val="28"/>
        </w:rPr>
        <w:t>
      6) Өз құзыреті шеңберінде кәсіпорындар мен шаруашылық жүргізуші субъектілер қызметінің мониторингін жүзеге асыру;</w:t>
      </w:r>
    </w:p>
    <w:bookmarkEnd w:id="47"/>
    <w:bookmarkStart w:name="z57" w:id="48"/>
    <w:p>
      <w:pPr>
        <w:spacing w:after="0"/>
        <w:ind w:left="0"/>
        <w:jc w:val="both"/>
      </w:pPr>
      <w:r>
        <w:rPr>
          <w:rFonts w:ascii="Times New Roman"/>
          <w:b w:val="false"/>
          <w:i w:val="false"/>
          <w:color w:val="000000"/>
          <w:sz w:val="28"/>
        </w:rPr>
        <w:t>
      7) елді мекендер мен аумақтарда көлік инфрақұрылымын және байланысты қалыптастыруды қамтамасыз етеді, жолдар мен әртүрлі меншік нысанындағы көлік инфрақұрылымының басқа да объектілерін пайдалануды және күтіп-ұстауды ұйымдастыруға жәрдемдеседі және қатысады;</w:t>
      </w:r>
    </w:p>
    <w:bookmarkEnd w:id="48"/>
    <w:bookmarkStart w:name="z58" w:id="49"/>
    <w:p>
      <w:pPr>
        <w:spacing w:after="0"/>
        <w:ind w:left="0"/>
        <w:jc w:val="both"/>
      </w:pPr>
      <w:r>
        <w:rPr>
          <w:rFonts w:ascii="Times New Roman"/>
          <w:b w:val="false"/>
          <w:i w:val="false"/>
          <w:color w:val="000000"/>
          <w:sz w:val="28"/>
        </w:rPr>
        <w:t>
      8) автомобиль жолдарына қызмет көрсету және оларды күтіп-ұстау саласындағы бәсекелес нарықтың дамуына ықпал етеді;</w:t>
      </w:r>
    </w:p>
    <w:bookmarkEnd w:id="49"/>
    <w:bookmarkStart w:name="z59" w:id="50"/>
    <w:p>
      <w:pPr>
        <w:spacing w:after="0"/>
        <w:ind w:left="0"/>
        <w:jc w:val="both"/>
      </w:pPr>
      <w:r>
        <w:rPr>
          <w:rFonts w:ascii="Times New Roman"/>
          <w:b w:val="false"/>
          <w:i w:val="false"/>
          <w:color w:val="000000"/>
          <w:sz w:val="28"/>
        </w:rPr>
        <w:t>
      9) сапалы жөндеу жұмыстарын, жол төсемін күтіп ұстауды және пайдалануды қамтамасыз етеді;</w:t>
      </w:r>
    </w:p>
    <w:bookmarkEnd w:id="50"/>
    <w:bookmarkStart w:name="z60" w:id="51"/>
    <w:p>
      <w:pPr>
        <w:spacing w:after="0"/>
        <w:ind w:left="0"/>
        <w:jc w:val="both"/>
      </w:pPr>
      <w:r>
        <w:rPr>
          <w:rFonts w:ascii="Times New Roman"/>
          <w:b w:val="false"/>
          <w:i w:val="false"/>
          <w:color w:val="000000"/>
          <w:sz w:val="28"/>
        </w:rPr>
        <w:t>
      10) жергілікті маңызы бар автомобиль жолдарын және жол құрылыстарын салу, жөндеу және күтіп-ұстау кезінде инженерлік-техникалық нормалардың сақталуын қамтамасыз етеді;</w:t>
      </w:r>
    </w:p>
    <w:bookmarkEnd w:id="51"/>
    <w:bookmarkStart w:name="z61" w:id="52"/>
    <w:p>
      <w:pPr>
        <w:spacing w:after="0"/>
        <w:ind w:left="0"/>
        <w:jc w:val="both"/>
      </w:pPr>
      <w:r>
        <w:rPr>
          <w:rFonts w:ascii="Times New Roman"/>
          <w:b w:val="false"/>
          <w:i w:val="false"/>
          <w:color w:val="000000"/>
          <w:sz w:val="28"/>
        </w:rPr>
        <w:t>
      11) қолданыстағы заңнамаға сәйкес жұмыстарды орындауға конкурстар (тендерлер) өткізеді, оларды орындауға шарттар жасасады;</w:t>
      </w:r>
    </w:p>
    <w:bookmarkEnd w:id="52"/>
    <w:bookmarkStart w:name="z62" w:id="53"/>
    <w:p>
      <w:pPr>
        <w:spacing w:after="0"/>
        <w:ind w:left="0"/>
        <w:jc w:val="both"/>
      </w:pPr>
      <w:r>
        <w:rPr>
          <w:rFonts w:ascii="Times New Roman"/>
          <w:b w:val="false"/>
          <w:i w:val="false"/>
          <w:color w:val="000000"/>
          <w:sz w:val="28"/>
        </w:rPr>
        <w:t>
      12) тұрғын үй-коммуналдық қызметтер, жолаушылар көлігі және автомобиль жолдары саласындағы бәсекелес нарықты дамыту;</w:t>
      </w:r>
    </w:p>
    <w:bookmarkEnd w:id="53"/>
    <w:bookmarkStart w:name="z63" w:id="54"/>
    <w:p>
      <w:pPr>
        <w:spacing w:after="0"/>
        <w:ind w:left="0"/>
        <w:jc w:val="both"/>
      </w:pPr>
      <w:r>
        <w:rPr>
          <w:rFonts w:ascii="Times New Roman"/>
          <w:b w:val="false"/>
          <w:i w:val="false"/>
          <w:color w:val="000000"/>
          <w:sz w:val="28"/>
        </w:rPr>
        <w:t>
      13) қызмет өңірі шегінде механикалық көлік құралдары мен олардың тіркемелерін міндетті техникалық байқаудан өткізу кестесін келісу;</w:t>
      </w:r>
    </w:p>
    <w:bookmarkEnd w:id="54"/>
    <w:bookmarkStart w:name="z64" w:id="55"/>
    <w:p>
      <w:pPr>
        <w:spacing w:after="0"/>
        <w:ind w:left="0"/>
        <w:jc w:val="both"/>
      </w:pPr>
      <w:r>
        <w:rPr>
          <w:rFonts w:ascii="Times New Roman"/>
          <w:b w:val="false"/>
          <w:i w:val="false"/>
          <w:color w:val="000000"/>
          <w:sz w:val="28"/>
        </w:rPr>
        <w:t>
      14) халықаралық техникалық байқау сертификаттарын беру;</w:t>
      </w:r>
    </w:p>
    <w:bookmarkEnd w:id="55"/>
    <w:bookmarkStart w:name="z65" w:id="56"/>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56"/>
    <w:bookmarkStart w:name="z66" w:id="57"/>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бірінші басшы жүзеге асырады.</w:t>
      </w:r>
    </w:p>
    <w:bookmarkEnd w:id="57"/>
    <w:bookmarkStart w:name="z67" w:id="58"/>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58"/>
    <w:bookmarkStart w:name="z68" w:id="59"/>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59"/>
    <w:bookmarkStart w:name="z69" w:id="60"/>
    <w:p>
      <w:pPr>
        <w:spacing w:after="0"/>
        <w:ind w:left="0"/>
        <w:jc w:val="both"/>
      </w:pPr>
      <w:r>
        <w:rPr>
          <w:rFonts w:ascii="Times New Roman"/>
          <w:b w:val="false"/>
          <w:i w:val="false"/>
          <w:color w:val="000000"/>
          <w:sz w:val="28"/>
        </w:rPr>
        <w:t>
      19. Бөлімнің бірінші басшысының өкілеттігі:</w:t>
      </w:r>
    </w:p>
    <w:bookmarkEnd w:id="60"/>
    <w:bookmarkStart w:name="z70" w:id="61"/>
    <w:p>
      <w:pPr>
        <w:spacing w:after="0"/>
        <w:ind w:left="0"/>
        <w:jc w:val="both"/>
      </w:pPr>
      <w:r>
        <w:rPr>
          <w:rFonts w:ascii="Times New Roman"/>
          <w:b w:val="false"/>
          <w:i w:val="false"/>
          <w:color w:val="000000"/>
          <w:sz w:val="28"/>
        </w:rPr>
        <w:t>
      1) Бөлімге басшылықты жүзеге асырады;</w:t>
      </w:r>
    </w:p>
    <w:bookmarkEnd w:id="61"/>
    <w:bookmarkStart w:name="z71" w:id="62"/>
    <w:p>
      <w:pPr>
        <w:spacing w:after="0"/>
        <w:ind w:left="0"/>
        <w:jc w:val="both"/>
      </w:pPr>
      <w:r>
        <w:rPr>
          <w:rFonts w:ascii="Times New Roman"/>
          <w:b w:val="false"/>
          <w:i w:val="false"/>
          <w:color w:val="000000"/>
          <w:sz w:val="28"/>
        </w:rPr>
        <w:t>
      2) бөлімге қарасты мекемелердің басшыларын тағайындайды және босатады;</w:t>
      </w:r>
    </w:p>
    <w:bookmarkEnd w:id="62"/>
    <w:bookmarkStart w:name="z72" w:id="63"/>
    <w:p>
      <w:pPr>
        <w:spacing w:after="0"/>
        <w:ind w:left="0"/>
        <w:jc w:val="both"/>
      </w:pPr>
      <w:r>
        <w:rPr>
          <w:rFonts w:ascii="Times New Roman"/>
          <w:b w:val="false"/>
          <w:i w:val="false"/>
          <w:color w:val="000000"/>
          <w:sz w:val="28"/>
        </w:rPr>
        <w:t>
      3) шығындар сметасы мен қаржылық құжаттарға қол қояды, сыйақы беру туралы ережені бекітеді және Бөлім қызметкерлерін материалдық ынталандыру тәртібін әзірлейді;</w:t>
      </w:r>
    </w:p>
    <w:bookmarkEnd w:id="63"/>
    <w:bookmarkStart w:name="z73" w:id="64"/>
    <w:p>
      <w:pPr>
        <w:spacing w:after="0"/>
        <w:ind w:left="0"/>
        <w:jc w:val="both"/>
      </w:pPr>
      <w:r>
        <w:rPr>
          <w:rFonts w:ascii="Times New Roman"/>
          <w:b w:val="false"/>
          <w:i w:val="false"/>
          <w:color w:val="000000"/>
          <w:sz w:val="28"/>
        </w:rPr>
        <w:t>
      4) бөлім қызметкерлеріне тәртіптік жаза қолданады, еңбек тәртібін бұзуға ықпал ету және жою шараларын қабылдайды;</w:t>
      </w:r>
    </w:p>
    <w:bookmarkEnd w:id="64"/>
    <w:bookmarkStart w:name="z74" w:id="65"/>
    <w:p>
      <w:pPr>
        <w:spacing w:after="0"/>
        <w:ind w:left="0"/>
        <w:jc w:val="both"/>
      </w:pPr>
      <w:r>
        <w:rPr>
          <w:rFonts w:ascii="Times New Roman"/>
          <w:b w:val="false"/>
          <w:i w:val="false"/>
          <w:color w:val="000000"/>
          <w:sz w:val="28"/>
        </w:rPr>
        <w:t>
      5) басшы сыбайлас жемқорлыққа қарсы іс-қимыл бойынша шаралар қабылдамағаны үшін жауапты болады.</w:t>
      </w:r>
    </w:p>
    <w:bookmarkEnd w:id="65"/>
    <w:bookmarkStart w:name="z75" w:id="66"/>
    <w:p>
      <w:pPr>
        <w:spacing w:after="0"/>
        <w:ind w:left="0"/>
        <w:jc w:val="both"/>
      </w:pPr>
      <w:r>
        <w:rPr>
          <w:rFonts w:ascii="Times New Roman"/>
          <w:b w:val="false"/>
          <w:i w:val="false"/>
          <w:color w:val="000000"/>
          <w:sz w:val="28"/>
        </w:rPr>
        <w:t>
      Бөлімнің бірінші басшысы болмаған кезеңде оның өкілеттіктерін орындауды қолданыстағы заңнамаға сәйкес оны алмастыратын тұлға жүзеге асырады.</w:t>
      </w:r>
    </w:p>
    <w:bookmarkEnd w:id="66"/>
    <w:bookmarkStart w:name="z76" w:id="6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w:t>
      </w:r>
    </w:p>
    <w:bookmarkEnd w:id="67"/>
    <w:bookmarkStart w:name="z77" w:id="68"/>
    <w:p>
      <w:pPr>
        <w:spacing w:after="0"/>
        <w:ind w:left="0"/>
        <w:jc w:val="both"/>
      </w:pPr>
      <w:r>
        <w:rPr>
          <w:rFonts w:ascii="Times New Roman"/>
          <w:b w:val="false"/>
          <w:i w:val="false"/>
          <w:color w:val="000000"/>
          <w:sz w:val="28"/>
        </w:rPr>
        <w:t>
      21. Бөлімнің аппаратын Қазақстан Республикасының қолданыстағы заңнамасына сәйкес қызметке тағайындалатын және қызметтен босатылатын аппарат басшысы немесе лауазымды тұлға басқарады.</w:t>
      </w:r>
    </w:p>
    <w:bookmarkEnd w:id="68"/>
    <w:bookmarkStart w:name="z78" w:id="69"/>
    <w:p>
      <w:pPr>
        <w:spacing w:after="0"/>
        <w:ind w:left="0"/>
        <w:jc w:val="both"/>
      </w:pPr>
      <w:r>
        <w:rPr>
          <w:rFonts w:ascii="Times New Roman"/>
          <w:b w:val="false"/>
          <w:i w:val="false"/>
          <w:color w:val="000000"/>
          <w:sz w:val="28"/>
        </w:rPr>
        <w:t>
      22. Бөлімнің алқалық органдары:</w:t>
      </w:r>
    </w:p>
    <w:bookmarkEnd w:id="69"/>
    <w:bookmarkStart w:name="z79" w:id="70"/>
    <w:p>
      <w:pPr>
        <w:spacing w:after="0"/>
        <w:ind w:left="0"/>
        <w:jc w:val="left"/>
      </w:pPr>
      <w:r>
        <w:rPr>
          <w:rFonts w:ascii="Times New Roman"/>
          <w:b/>
          <w:i w:val="false"/>
          <w:color w:val="000000"/>
        </w:rPr>
        <w:t xml:space="preserve"> 4. Мемлекеттік органның мүлкі</w:t>
      </w:r>
    </w:p>
    <w:bookmarkEnd w:id="70"/>
    <w:bookmarkStart w:name="z80" w:id="71"/>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болу мүмкін.</w:t>
      </w:r>
    </w:p>
    <w:bookmarkEnd w:id="71"/>
    <w:bookmarkStart w:name="z81" w:id="7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қалыптасады, өзіне бекітілген, оның балансындағы мүлікті иелену, пайдалану және оған билік ету құқығын дербес жүзеге асырады.</w:t>
      </w:r>
    </w:p>
    <w:bookmarkEnd w:id="72"/>
    <w:bookmarkStart w:name="z82" w:id="73"/>
    <w:p>
      <w:pPr>
        <w:spacing w:after="0"/>
        <w:ind w:left="0"/>
        <w:jc w:val="both"/>
      </w:pPr>
      <w:r>
        <w:rPr>
          <w:rFonts w:ascii="Times New Roman"/>
          <w:b w:val="false"/>
          <w:i w:val="false"/>
          <w:color w:val="000000"/>
          <w:sz w:val="28"/>
        </w:rPr>
        <w:t>
      24. Бөлімге бекітілген мүлік республикалық/коммуналдық меншікке жатады.</w:t>
      </w:r>
    </w:p>
    <w:bookmarkEnd w:id="73"/>
    <w:bookmarkStart w:name="z83" w:id="74"/>
    <w:p>
      <w:pPr>
        <w:spacing w:after="0"/>
        <w:ind w:left="0"/>
        <w:jc w:val="both"/>
      </w:pPr>
      <w:r>
        <w:rPr>
          <w:rFonts w:ascii="Times New Roman"/>
          <w:b w:val="false"/>
          <w:i w:val="false"/>
          <w:color w:val="000000"/>
          <w:sz w:val="28"/>
        </w:rPr>
        <w:t>
      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4"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5" w:id="76"/>
    <w:p>
      <w:pPr>
        <w:spacing w:after="0"/>
        <w:ind w:left="0"/>
        <w:jc w:val="both"/>
      </w:pPr>
      <w:r>
        <w:rPr>
          <w:rFonts w:ascii="Times New Roman"/>
          <w:b w:val="false"/>
          <w:i w:val="false"/>
          <w:color w:val="000000"/>
          <w:sz w:val="28"/>
        </w:rPr>
        <w:t>
      26. Бөлімді, бөлімнің және оның ведомстволарының қарамағындағы ұйымдарды қайта ұйымдастыру және тарату</w:t>
      </w:r>
    </w:p>
    <w:bookmarkEnd w:id="76"/>
    <w:bookmarkStart w:name="z86" w:id="77"/>
    <w:p>
      <w:pPr>
        <w:spacing w:after="0"/>
        <w:ind w:left="0"/>
        <w:jc w:val="both"/>
      </w:pPr>
      <w:r>
        <w:rPr>
          <w:rFonts w:ascii="Times New Roman"/>
          <w:b w:val="false"/>
          <w:i w:val="false"/>
          <w:color w:val="000000"/>
          <w:sz w:val="28"/>
        </w:rPr>
        <w:t>
      1) Ұзынкөл ауданы әкімдігінің "Таза Ұзынкөл" мемлекеттік коммуналдық кәсіпорны;</w:t>
      </w:r>
    </w:p>
    <w:bookmarkEnd w:id="77"/>
    <w:bookmarkStart w:name="z87" w:id="78"/>
    <w:p>
      <w:pPr>
        <w:spacing w:after="0"/>
        <w:ind w:left="0"/>
        <w:jc w:val="both"/>
      </w:pPr>
      <w:r>
        <w:rPr>
          <w:rFonts w:ascii="Times New Roman"/>
          <w:b w:val="false"/>
          <w:i w:val="false"/>
          <w:color w:val="000000"/>
          <w:sz w:val="28"/>
        </w:rPr>
        <w:t>
      2) "Қостанай облысы Ұзынкөл ауданының тұрғын үй-коммуналдық шаруашылығы, жолаушылар көлігі және автомобиль жолдары бөлімінің" "Ұзынкөл Су" мемлекеттік коммуналдық кәсіпорны Қазақстан Республикасының заңнамасына сәйкес жүзеге асырылады.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0" w:id="79"/>
    <w:p>
      <w:pPr>
        <w:spacing w:after="0"/>
        <w:ind w:left="0"/>
        <w:jc w:val="left"/>
      </w:pPr>
      <w:r>
        <w:rPr>
          <w:rFonts w:ascii="Times New Roman"/>
          <w:b/>
          <w:i w:val="false"/>
          <w:color w:val="000000"/>
        </w:rPr>
        <w:t xml:space="preserve"> "Ұзынкөл ауданының тұрғын үй-коммуналдық шаруашылығы, жолаушылар көлігі және автомобиль жолдары бөлімі" имемлекеттік мекемесінің қарамағындағы мекемелер мен кәсіпорындардың тізбесі</w:t>
      </w:r>
    </w:p>
    <w:bookmarkEnd w:id="79"/>
    <w:bookmarkStart w:name="z91" w:id="80"/>
    <w:p>
      <w:pPr>
        <w:spacing w:after="0"/>
        <w:ind w:left="0"/>
        <w:jc w:val="both"/>
      </w:pPr>
      <w:r>
        <w:rPr>
          <w:rFonts w:ascii="Times New Roman"/>
          <w:b w:val="false"/>
          <w:i w:val="false"/>
          <w:color w:val="000000"/>
          <w:sz w:val="28"/>
        </w:rPr>
        <w:t>
      "Ұзынкөл СУ" МКК</w:t>
      </w:r>
    </w:p>
    <w:bookmarkEnd w:id="80"/>
    <w:bookmarkStart w:name="z92" w:id="81"/>
    <w:p>
      <w:pPr>
        <w:spacing w:after="0"/>
        <w:ind w:left="0"/>
        <w:jc w:val="both"/>
      </w:pPr>
      <w:r>
        <w:rPr>
          <w:rFonts w:ascii="Times New Roman"/>
          <w:b w:val="false"/>
          <w:i w:val="false"/>
          <w:color w:val="000000"/>
          <w:sz w:val="28"/>
        </w:rPr>
        <w:t>
      "Таза Ұзынкөл" МКК</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