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e79d" w14:textId="9d7e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еңбек, жұмыспен қамту және халықты әлеуметтік қорғау басқармасы" мемлекеттік мекемесін қайта атау туралы" әкімдіктің 2004 жылғы 30 желтоқсандағы № 193 қаулысына өзгеріс енгізу туралы</w:t>
      </w:r>
    </w:p>
    <w:p>
      <w:pPr>
        <w:spacing w:after="0"/>
        <w:ind w:left="0"/>
        <w:jc w:val="both"/>
      </w:pPr>
      <w:r>
        <w:rPr>
          <w:rFonts w:ascii="Times New Roman"/>
          <w:b w:val="false"/>
          <w:i w:val="false"/>
          <w:color w:val="000000"/>
          <w:sz w:val="28"/>
        </w:rPr>
        <w:t>Қостанай облысы Ұзынкөл ауданы әкімдігінің 2022 жылғы 14 наурыздағы № 42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1. Әкімдіктің 2004 жылғы 30 желтоқсандағы № 193 "Ұзынкөл аудандық еңбек, жұмыспен қамту және халықты әлеуметтік қорғау басқармасы" мемлекеттік мекемесін қайта атау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"Ұзынкөл ауданының жұмыспен қамту және әлеуметтік бағдарламалар бөлімі" мемлекеттік мекемесінің Ережесі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"Ұзынкөл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әділет органдарында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 қамтамасыз етсін;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Ұзынкөл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Ұзынкөл ауданының жұмыспен қамту және әлеуметтік бағдарламалар бөлімінің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"Ұзынкөл ауданы әкімдігінің жұмыспен қамту және әлеуметтік бағдарламалар бөлімі" мемлекеттік мекемесінің ЕРЕЖЕСІ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"Ұзынкөл ауданы әкімдігінің жұмыспен қамту және әлеуметтік бағдарламалар бөлімі" мемлекеттік мекемесі (бұдан әрі- мекеме) Ұзынкөл ауданының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Мекеменің ведомствосы бар:</w:t>
      </w:r>
    </w:p>
    <w:bookmarkEnd w:id="12"/>
    <w:bookmarkStart w:name="z23" w:id="13"/>
    <w:p>
      <w:pPr>
        <w:spacing w:after="0"/>
        <w:ind w:left="0"/>
        <w:jc w:val="both"/>
      </w:pPr>
      <w:r>
        <w:rPr>
          <w:rFonts w:ascii="Times New Roman"/>
          <w:b w:val="false"/>
          <w:i w:val="false"/>
          <w:color w:val="000000"/>
          <w:sz w:val="28"/>
        </w:rPr>
        <w:t>
      1) "Ұзынкөл ауданы әкімдігінің халықты жұмыспен қамту орталығы" коммуналдық мемлекеттік мекемесі.</w:t>
      </w:r>
    </w:p>
    <w:bookmarkEnd w:id="13"/>
    <w:bookmarkStart w:name="z24" w:id="14"/>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5" w:id="15"/>
    <w:p>
      <w:pPr>
        <w:spacing w:after="0"/>
        <w:ind w:left="0"/>
        <w:jc w:val="both"/>
      </w:pPr>
      <w:r>
        <w:rPr>
          <w:rFonts w:ascii="Times New Roman"/>
          <w:b w:val="false"/>
          <w:i w:val="false"/>
          <w:color w:val="000000"/>
          <w:sz w:val="28"/>
        </w:rPr>
        <w:t>
      4. Мекеме мемлекеттік мекеменің ұйымдық – құқықтық нысанындағы заңды тұлға болып табылады, оның нышандары мен айырым белгілері (олар болған кезде), қазақ және орыс тілдерінде бейнеленген мөрлері, белгіленген үлгідегі бланкілері, Қазақстан Республикасының заңнамасына сәйкес қазынашылық органдарында шоттары болады.</w:t>
      </w:r>
    </w:p>
    <w:bookmarkEnd w:id="15"/>
    <w:bookmarkStart w:name="z26" w:id="16"/>
    <w:p>
      <w:pPr>
        <w:spacing w:after="0"/>
        <w:ind w:left="0"/>
        <w:jc w:val="both"/>
      </w:pPr>
      <w:r>
        <w:rPr>
          <w:rFonts w:ascii="Times New Roman"/>
          <w:b w:val="false"/>
          <w:i w:val="false"/>
          <w:color w:val="000000"/>
          <w:sz w:val="28"/>
        </w:rPr>
        <w:t>
      5. Мекеме азаттық – құқықтық қатынастарға өз атынан түседі.</w:t>
      </w:r>
    </w:p>
    <w:bookmarkEnd w:id="16"/>
    <w:bookmarkStart w:name="z27" w:id="17"/>
    <w:p>
      <w:pPr>
        <w:spacing w:after="0"/>
        <w:ind w:left="0"/>
        <w:jc w:val="both"/>
      </w:pPr>
      <w:r>
        <w:rPr>
          <w:rFonts w:ascii="Times New Roman"/>
          <w:b w:val="false"/>
          <w:i w:val="false"/>
          <w:color w:val="000000"/>
          <w:sz w:val="28"/>
        </w:rPr>
        <w:t>
      6. Мекеме, егер Қазақстан Республикасының заңнамасына сәйкес осыған уәкілеттік берілген болса, мемлекеттің атынан азаматтық – құқықтық қатынастардың тарапы болуға құқығы бар.</w:t>
      </w:r>
    </w:p>
    <w:bookmarkEnd w:id="17"/>
    <w:bookmarkStart w:name="z28" w:id="18"/>
    <w:p>
      <w:pPr>
        <w:spacing w:after="0"/>
        <w:ind w:left="0"/>
        <w:jc w:val="both"/>
      </w:pPr>
      <w:r>
        <w:rPr>
          <w:rFonts w:ascii="Times New Roman"/>
          <w:b w:val="false"/>
          <w:i w:val="false"/>
          <w:color w:val="000000"/>
          <w:sz w:val="28"/>
        </w:rPr>
        <w:t>
      7. Мекеме өз құзіретіндегі мәселелер бойынша заңнамада белгіленген тәртіппен шешімдер, ресімделген бұйрықтар және мекеме мен мекеме басшысы және Қазақстан Республикасының заңнамасында көзделген басқа да актілер қабылдайды.</w:t>
      </w:r>
    </w:p>
    <w:bookmarkEnd w:id="18"/>
    <w:bookmarkStart w:name="z29" w:id="19"/>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9"/>
    <w:bookmarkStart w:name="z30" w:id="20"/>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Ұзынкөл ауданы, Ұзынкөл ауылы, Абылай хан атындағы көшесі, 53 үй, пошта индексі 111800.</w:t>
      </w:r>
    </w:p>
    <w:bookmarkEnd w:id="20"/>
    <w:bookmarkStart w:name="z31"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1"/>
    <w:bookmarkStart w:name="z32" w:id="2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3" w:id="23"/>
    <w:p>
      <w:pPr>
        <w:spacing w:after="0"/>
        <w:ind w:left="0"/>
        <w:jc w:val="both"/>
      </w:pPr>
      <w:r>
        <w:rPr>
          <w:rFonts w:ascii="Times New Roman"/>
          <w:b w:val="false"/>
          <w:i w:val="false"/>
          <w:color w:val="000000"/>
          <w:sz w:val="28"/>
        </w:rPr>
        <w:t>
      12. Мекемеге кәсіпкерлік субъектілермен Мекеменің өкілеттігі болып табылатын міндеттерді орындау тұрғысында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4"/>
    <w:bookmarkStart w:name="z35" w:id="25"/>
    <w:p>
      <w:pPr>
        <w:spacing w:after="0"/>
        <w:ind w:left="0"/>
        <w:jc w:val="left"/>
      </w:pPr>
      <w:r>
        <w:rPr>
          <w:rFonts w:ascii="Times New Roman"/>
          <w:b/>
          <w:i w:val="false"/>
          <w:color w:val="000000"/>
        </w:rPr>
        <w:t xml:space="preserve"> Тарау 2. Мемлекеттік органның міндеттері мен өкілеттіктері</w:t>
      </w:r>
    </w:p>
    <w:bookmarkEnd w:id="25"/>
    <w:bookmarkStart w:name="z36" w:id="26"/>
    <w:p>
      <w:pPr>
        <w:spacing w:after="0"/>
        <w:ind w:left="0"/>
        <w:jc w:val="both"/>
      </w:pPr>
      <w:r>
        <w:rPr>
          <w:rFonts w:ascii="Times New Roman"/>
          <w:b w:val="false"/>
          <w:i w:val="false"/>
          <w:color w:val="000000"/>
          <w:sz w:val="28"/>
        </w:rPr>
        <w:t>
      13. Міндеттері:</w:t>
      </w:r>
    </w:p>
    <w:bookmarkEnd w:id="26"/>
    <w:bookmarkStart w:name="z37" w:id="27"/>
    <w:p>
      <w:pPr>
        <w:spacing w:after="0"/>
        <w:ind w:left="0"/>
        <w:jc w:val="both"/>
      </w:pPr>
      <w:r>
        <w:rPr>
          <w:rFonts w:ascii="Times New Roman"/>
          <w:b w:val="false"/>
          <w:i w:val="false"/>
          <w:color w:val="000000"/>
          <w:sz w:val="28"/>
        </w:rPr>
        <w:t>
      1) Ұзынкөл ауданы халқының әл – ауқатын және өмір сүру сапасын арттыру мақсатында еңбек, жұмыспен қамту және әлеуметтік бағдарламалар саласында өңірлік саясатты қалыптастыру және іске асыру;</w:t>
      </w:r>
    </w:p>
    <w:bookmarkEnd w:id="27"/>
    <w:bookmarkStart w:name="z38" w:id="28"/>
    <w:p>
      <w:pPr>
        <w:spacing w:after="0"/>
        <w:ind w:left="0"/>
        <w:jc w:val="both"/>
      </w:pPr>
      <w:r>
        <w:rPr>
          <w:rFonts w:ascii="Times New Roman"/>
          <w:b w:val="false"/>
          <w:i w:val="false"/>
          <w:color w:val="000000"/>
          <w:sz w:val="28"/>
        </w:rPr>
        <w:t>
      2) Ұзынкөл ауданының аумағында жұмыспен қамту және әлеуметтік бағдарламалар саласындағы жергілікті мемлекеттік басқару функцияларын жүзеге асыру;</w:t>
      </w:r>
    </w:p>
    <w:bookmarkEnd w:id="28"/>
    <w:bookmarkStart w:name="z39" w:id="29"/>
    <w:p>
      <w:pPr>
        <w:spacing w:after="0"/>
        <w:ind w:left="0"/>
        <w:jc w:val="both"/>
      </w:pPr>
      <w:r>
        <w:rPr>
          <w:rFonts w:ascii="Times New Roman"/>
          <w:b w:val="false"/>
          <w:i w:val="false"/>
          <w:color w:val="000000"/>
          <w:sz w:val="28"/>
        </w:rPr>
        <w:t>
      3) Мұқтаж азаматтардың жекелеген санаттарына әлеуметтік көмек ұйымдастыруды қамтамасыз ету, мүгедектерді есепке алу, кешенді оңалту және материалдық қамтамасыз ету, аз қамтылған отбасылардың және 18 жасқа дейінгі балалары бар отбасылардың әл – ауқатын арттыру, жұмыссыз халықты тиімді жұмыспен қамту үшін шаралар кешенін қамтамасыз ету, арнаулы әлеуметтік қызметтерді қамтамасыз ету;</w:t>
      </w:r>
    </w:p>
    <w:bookmarkEnd w:id="29"/>
    <w:bookmarkStart w:name="z40" w:id="30"/>
    <w:p>
      <w:pPr>
        <w:spacing w:after="0"/>
        <w:ind w:left="0"/>
        <w:jc w:val="both"/>
      </w:pPr>
      <w:r>
        <w:rPr>
          <w:rFonts w:ascii="Times New Roman"/>
          <w:b w:val="false"/>
          <w:i w:val="false"/>
          <w:color w:val="000000"/>
          <w:sz w:val="28"/>
        </w:rPr>
        <w:t>
      4) Мұқтаж азаматтардың жекелеген санаттарын әлеуметтік көмекпен қамту, мүгедектердің өмір сүру сапасын жақсарту, жұмыс күшіне сұраныс пен ұсынысты теңестіру, кедейлік пен жұмыссыздық деңгейін төмендету, психоневрологиялық аурулары бар бірінші және екінші топтағы мүгедектерді, қарттар мен бірінші, екінші топтағы мүгедектерді, даму мүмкіндіктері шектеулі балаларды үйде күтім көрсету жағдайында арнаулы әлеуметтік қызметтермен қамту.</w:t>
      </w:r>
    </w:p>
    <w:bookmarkEnd w:id="30"/>
    <w:bookmarkStart w:name="z41" w:id="31"/>
    <w:p>
      <w:pPr>
        <w:spacing w:after="0"/>
        <w:ind w:left="0"/>
        <w:jc w:val="both"/>
      </w:pPr>
      <w:r>
        <w:rPr>
          <w:rFonts w:ascii="Times New Roman"/>
          <w:b w:val="false"/>
          <w:i w:val="false"/>
          <w:color w:val="000000"/>
          <w:sz w:val="28"/>
        </w:rPr>
        <w:t>
      14. Өкілеттіктер:</w:t>
      </w:r>
    </w:p>
    <w:bookmarkEnd w:id="31"/>
    <w:bookmarkStart w:name="z42" w:id="32"/>
    <w:p>
      <w:pPr>
        <w:spacing w:after="0"/>
        <w:ind w:left="0"/>
        <w:jc w:val="both"/>
      </w:pPr>
      <w:r>
        <w:rPr>
          <w:rFonts w:ascii="Times New Roman"/>
          <w:b w:val="false"/>
          <w:i w:val="false"/>
          <w:color w:val="000000"/>
          <w:sz w:val="28"/>
        </w:rPr>
        <w:t>
      1) құқық:</w:t>
      </w:r>
    </w:p>
    <w:bookmarkEnd w:id="32"/>
    <w:bookmarkStart w:name="z43" w:id="33"/>
    <w:p>
      <w:pPr>
        <w:spacing w:after="0"/>
        <w:ind w:left="0"/>
        <w:jc w:val="both"/>
      </w:pPr>
      <w:r>
        <w:rPr>
          <w:rFonts w:ascii="Times New Roman"/>
          <w:b w:val="false"/>
          <w:i w:val="false"/>
          <w:color w:val="000000"/>
          <w:sz w:val="28"/>
        </w:rPr>
        <w:t>
      - мемлекеттік мекеменің мүдделерін ұсыну;</w:t>
      </w:r>
    </w:p>
    <w:bookmarkEnd w:id="33"/>
    <w:bookmarkStart w:name="z44" w:id="34"/>
    <w:p>
      <w:pPr>
        <w:spacing w:after="0"/>
        <w:ind w:left="0"/>
        <w:jc w:val="both"/>
      </w:pPr>
      <w:r>
        <w:rPr>
          <w:rFonts w:ascii="Times New Roman"/>
          <w:b w:val="false"/>
          <w:i w:val="false"/>
          <w:color w:val="000000"/>
          <w:sz w:val="28"/>
        </w:rPr>
        <w:t>
      -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34"/>
    <w:bookmarkStart w:name="z45" w:id="35"/>
    <w:p>
      <w:pPr>
        <w:spacing w:after="0"/>
        <w:ind w:left="0"/>
        <w:jc w:val="both"/>
      </w:pPr>
      <w:r>
        <w:rPr>
          <w:rFonts w:ascii="Times New Roman"/>
          <w:b w:val="false"/>
          <w:i w:val="false"/>
          <w:color w:val="000000"/>
          <w:sz w:val="28"/>
        </w:rPr>
        <w:t>
      - қолданыстағы заңнамаға сәйкес өзге де құқықтарды жүзеге асыру;</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37"/>
    <w:bookmarkStart w:name="z48" w:id="38"/>
    <w:p>
      <w:pPr>
        <w:spacing w:after="0"/>
        <w:ind w:left="0"/>
        <w:jc w:val="both"/>
      </w:pPr>
      <w:r>
        <w:rPr>
          <w:rFonts w:ascii="Times New Roman"/>
          <w:b w:val="false"/>
          <w:i w:val="false"/>
          <w:color w:val="000000"/>
          <w:sz w:val="28"/>
        </w:rPr>
        <w:t>
      - Қазақстан Республикасы Үкіметінің, облыс әкімінің және өзге де орталық атқарушы органдардың, сондай – ақ аудан әкімі мен әкімдігінің актілері мен тапсырмаларын мерзімінде сапалы орындау.</w:t>
      </w:r>
    </w:p>
    <w:bookmarkEnd w:id="38"/>
    <w:bookmarkStart w:name="z49" w:id="39"/>
    <w:p>
      <w:pPr>
        <w:spacing w:after="0"/>
        <w:ind w:left="0"/>
        <w:jc w:val="both"/>
      </w:pPr>
      <w:r>
        <w:rPr>
          <w:rFonts w:ascii="Times New Roman"/>
          <w:b w:val="false"/>
          <w:i w:val="false"/>
          <w:color w:val="000000"/>
          <w:sz w:val="28"/>
        </w:rPr>
        <w:t>
      15. Функциялар:</w:t>
      </w:r>
    </w:p>
    <w:bookmarkEnd w:id="39"/>
    <w:bookmarkStart w:name="z50" w:id="40"/>
    <w:p>
      <w:pPr>
        <w:spacing w:after="0"/>
        <w:ind w:left="0"/>
        <w:jc w:val="both"/>
      </w:pPr>
      <w:r>
        <w:rPr>
          <w:rFonts w:ascii="Times New Roman"/>
          <w:b w:val="false"/>
          <w:i w:val="false"/>
          <w:color w:val="000000"/>
          <w:sz w:val="28"/>
        </w:rPr>
        <w:t>
      1) бұқаралық ақпарат құралдары арқылы мемлекеттік мекеменің құзыретіне кіретін мәселелер бойынша халықтың хабардарлығын арттыру;</w:t>
      </w:r>
    </w:p>
    <w:bookmarkEnd w:id="40"/>
    <w:bookmarkStart w:name="z51" w:id="41"/>
    <w:p>
      <w:pPr>
        <w:spacing w:after="0"/>
        <w:ind w:left="0"/>
        <w:jc w:val="both"/>
      </w:pPr>
      <w:r>
        <w:rPr>
          <w:rFonts w:ascii="Times New Roman"/>
          <w:b w:val="false"/>
          <w:i w:val="false"/>
          <w:color w:val="000000"/>
          <w:sz w:val="28"/>
        </w:rPr>
        <w:t>
      2) мемлекеттік мекеменің құзыретіне кіретін мемлекеттік қызметтер көрсету, сондай – ақ мемлекеттік қызметтер көрсетудің қолжетімділігі мен сапасын қамтамасыз ету;</w:t>
      </w:r>
    </w:p>
    <w:bookmarkEnd w:id="41"/>
    <w:bookmarkStart w:name="z52" w:id="42"/>
    <w:p>
      <w:pPr>
        <w:spacing w:after="0"/>
        <w:ind w:left="0"/>
        <w:jc w:val="both"/>
      </w:pPr>
      <w:r>
        <w:rPr>
          <w:rFonts w:ascii="Times New Roman"/>
          <w:b w:val="false"/>
          <w:i w:val="false"/>
          <w:color w:val="000000"/>
          <w:sz w:val="28"/>
        </w:rPr>
        <w:t>
      3) еңбек нарығындағы жағдайды талдау және болжау;</w:t>
      </w:r>
    </w:p>
    <w:bookmarkEnd w:id="42"/>
    <w:bookmarkStart w:name="z53" w:id="43"/>
    <w:p>
      <w:pPr>
        <w:spacing w:after="0"/>
        <w:ind w:left="0"/>
        <w:jc w:val="both"/>
      </w:pPr>
      <w:r>
        <w:rPr>
          <w:rFonts w:ascii="Times New Roman"/>
          <w:b w:val="false"/>
          <w:i w:val="false"/>
          <w:color w:val="000000"/>
          <w:sz w:val="28"/>
        </w:rPr>
        <w:t>
      4) азаматтардың жұмыссыздықтан қорғалу құқықтарын іске асыруды қамтамасыз ету;</w:t>
      </w:r>
    </w:p>
    <w:bookmarkEnd w:id="43"/>
    <w:bookmarkStart w:name="z54" w:id="44"/>
    <w:p>
      <w:pPr>
        <w:spacing w:after="0"/>
        <w:ind w:left="0"/>
        <w:jc w:val="both"/>
      </w:pPr>
      <w:r>
        <w:rPr>
          <w:rFonts w:ascii="Times New Roman"/>
          <w:b w:val="false"/>
          <w:i w:val="false"/>
          <w:color w:val="000000"/>
          <w:sz w:val="28"/>
        </w:rPr>
        <w:t>
      5) арнайы әлеуметтік қызметтермен қамтамасыз ету;</w:t>
      </w:r>
    </w:p>
    <w:bookmarkEnd w:id="44"/>
    <w:bookmarkStart w:name="z55" w:id="45"/>
    <w:p>
      <w:pPr>
        <w:spacing w:after="0"/>
        <w:ind w:left="0"/>
        <w:jc w:val="both"/>
      </w:pPr>
      <w:r>
        <w:rPr>
          <w:rFonts w:ascii="Times New Roman"/>
          <w:b w:val="false"/>
          <w:i w:val="false"/>
          <w:color w:val="000000"/>
          <w:sz w:val="28"/>
        </w:rPr>
        <w:t>
      6) Өмірлік қиын жағдайда жүрген адамға (отбасына) бюджет қаражаты есебінен арнаулы әлеуметтік қызметтер көрсету туралы шешім қабылдау;</w:t>
      </w:r>
    </w:p>
    <w:bookmarkEnd w:id="45"/>
    <w:bookmarkStart w:name="z56" w:id="46"/>
    <w:p>
      <w:pPr>
        <w:spacing w:after="0"/>
        <w:ind w:left="0"/>
        <w:jc w:val="both"/>
      </w:pPr>
      <w:r>
        <w:rPr>
          <w:rFonts w:ascii="Times New Roman"/>
          <w:b w:val="false"/>
          <w:i w:val="false"/>
          <w:color w:val="000000"/>
          <w:sz w:val="28"/>
        </w:rPr>
        <w:t>
      7) мүгедектерді санаторлық- курорттық сауықтыруды және кешенді оңалтуды ұйымдастыру, мүгедектердің, Ұлы Отан соғысының қатысушылары мен мүгедектерінің, жеңілдіктер мен кепілдіктер бойынша Ұлы Отан соғысының қатысушылары мен мүгедектеріне теңестірілген адамдардың өмір сүру сапасын жақсарту үшін әлеуметтік қолдау көрсету;</w:t>
      </w:r>
    </w:p>
    <w:bookmarkEnd w:id="46"/>
    <w:bookmarkStart w:name="z57" w:id="47"/>
    <w:p>
      <w:pPr>
        <w:spacing w:after="0"/>
        <w:ind w:left="0"/>
        <w:jc w:val="both"/>
      </w:pPr>
      <w:r>
        <w:rPr>
          <w:rFonts w:ascii="Times New Roman"/>
          <w:b w:val="false"/>
          <w:i w:val="false"/>
          <w:color w:val="000000"/>
          <w:sz w:val="28"/>
        </w:rPr>
        <w:t>
      8) мүгедектерді оңалтудың жеке бағдарламасын орындау;</w:t>
      </w:r>
    </w:p>
    <w:bookmarkEnd w:id="47"/>
    <w:bookmarkStart w:name="z58" w:id="48"/>
    <w:p>
      <w:pPr>
        <w:spacing w:after="0"/>
        <w:ind w:left="0"/>
        <w:jc w:val="both"/>
      </w:pPr>
      <w:r>
        <w:rPr>
          <w:rFonts w:ascii="Times New Roman"/>
          <w:b w:val="false"/>
          <w:i w:val="false"/>
          <w:color w:val="000000"/>
          <w:sz w:val="28"/>
        </w:rPr>
        <w:t>
      9) мүгедек балаларды әлеуметтік қорғау және материалдық қамтамасыз ету мәселелері бойынша білім беру, денсаулық сақтау уәкілетті органдарымен өзара іс- қимыл жасау;</w:t>
      </w:r>
    </w:p>
    <w:bookmarkEnd w:id="48"/>
    <w:bookmarkStart w:name="z59" w:id="49"/>
    <w:p>
      <w:pPr>
        <w:spacing w:after="0"/>
        <w:ind w:left="0"/>
        <w:jc w:val="both"/>
      </w:pPr>
      <w:r>
        <w:rPr>
          <w:rFonts w:ascii="Times New Roman"/>
          <w:b w:val="false"/>
          <w:i w:val="false"/>
          <w:color w:val="000000"/>
          <w:sz w:val="28"/>
        </w:rPr>
        <w:t>
      10) кедейлік деңгейінің мониторингі;</w:t>
      </w:r>
    </w:p>
    <w:bookmarkEnd w:id="49"/>
    <w:bookmarkStart w:name="z60" w:id="50"/>
    <w:p>
      <w:pPr>
        <w:spacing w:after="0"/>
        <w:ind w:left="0"/>
        <w:jc w:val="both"/>
      </w:pPr>
      <w:r>
        <w:rPr>
          <w:rFonts w:ascii="Times New Roman"/>
          <w:b w:val="false"/>
          <w:i w:val="false"/>
          <w:color w:val="000000"/>
          <w:sz w:val="28"/>
        </w:rPr>
        <w:t>
      11) аз қамтылған халықты жұмысқа орналастыру үшін шаралар кешенін ұйымдастыру;</w:t>
      </w:r>
    </w:p>
    <w:bookmarkEnd w:id="50"/>
    <w:bookmarkStart w:name="z61" w:id="51"/>
    <w:p>
      <w:pPr>
        <w:spacing w:after="0"/>
        <w:ind w:left="0"/>
        <w:jc w:val="both"/>
      </w:pPr>
      <w:r>
        <w:rPr>
          <w:rFonts w:ascii="Times New Roman"/>
          <w:b w:val="false"/>
          <w:i w:val="false"/>
          <w:color w:val="000000"/>
          <w:sz w:val="28"/>
        </w:rPr>
        <w:t>
      12) мұқтаж азаматтардың жекелеген санаттарын, он сегіз жасқа дейінгі балалары бар отбасыларды әлеуметтік қолдау;</w:t>
      </w:r>
    </w:p>
    <w:bookmarkEnd w:id="51"/>
    <w:bookmarkStart w:name="z62" w:id="52"/>
    <w:p>
      <w:pPr>
        <w:spacing w:after="0"/>
        <w:ind w:left="0"/>
        <w:jc w:val="both"/>
      </w:pPr>
      <w:r>
        <w:rPr>
          <w:rFonts w:ascii="Times New Roman"/>
          <w:b w:val="false"/>
          <w:i w:val="false"/>
          <w:color w:val="000000"/>
          <w:sz w:val="28"/>
        </w:rPr>
        <w:t>
      13) мемлекеттік мекеменің құзыретіне кіретін мәселелер бойынша азаматтарды қабылдау және кеңес беруді жүзеге асыру.</w:t>
      </w:r>
    </w:p>
    <w:bookmarkEnd w:id="52"/>
    <w:bookmarkStart w:name="z63" w:id="53"/>
    <w:p>
      <w:pPr>
        <w:spacing w:after="0"/>
        <w:ind w:left="0"/>
        <w:jc w:val="left"/>
      </w:pPr>
      <w:r>
        <w:rPr>
          <w:rFonts w:ascii="Times New Roman"/>
          <w:b/>
          <w:i w:val="false"/>
          <w:color w:val="000000"/>
        </w:rPr>
        <w:t xml:space="preserve"> Тарау 3. Мәртебесі мемлекеттік органның бірінші басшысының өкілеттіктері</w:t>
      </w:r>
    </w:p>
    <w:bookmarkEnd w:id="53"/>
    <w:bookmarkStart w:name="z64" w:id="54"/>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өкілеттіктерін жүзеге асыруға дербес жауапты болатын бірінші басшы жүзеге асырады.</w:t>
      </w:r>
    </w:p>
    <w:bookmarkEnd w:id="54"/>
    <w:bookmarkStart w:name="z65" w:id="55"/>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қызметке тағайындалады және қызметтен босатылады.</w:t>
      </w:r>
    </w:p>
    <w:bookmarkEnd w:id="55"/>
    <w:bookmarkStart w:name="z66" w:id="56"/>
    <w:p>
      <w:pPr>
        <w:spacing w:after="0"/>
        <w:ind w:left="0"/>
        <w:jc w:val="both"/>
      </w:pPr>
      <w:r>
        <w:rPr>
          <w:rFonts w:ascii="Times New Roman"/>
          <w:b w:val="false"/>
          <w:i w:val="false"/>
          <w:color w:val="000000"/>
          <w:sz w:val="28"/>
        </w:rPr>
        <w:t>
      18. Мекеменің бірінші басшысының өкілеттігі:</w:t>
      </w:r>
    </w:p>
    <w:bookmarkEnd w:id="56"/>
    <w:bookmarkStart w:name="z67" w:id="57"/>
    <w:p>
      <w:pPr>
        <w:spacing w:after="0"/>
        <w:ind w:left="0"/>
        <w:jc w:val="both"/>
      </w:pPr>
      <w:r>
        <w:rPr>
          <w:rFonts w:ascii="Times New Roman"/>
          <w:b w:val="false"/>
          <w:i w:val="false"/>
          <w:color w:val="000000"/>
          <w:sz w:val="28"/>
        </w:rPr>
        <w:t>
      1) бөлім қызметін ұйымдастыруды және жалпы басшылықты жүзеге асырады;</w:t>
      </w:r>
    </w:p>
    <w:bookmarkEnd w:id="57"/>
    <w:bookmarkStart w:name="z68" w:id="58"/>
    <w:p>
      <w:pPr>
        <w:spacing w:after="0"/>
        <w:ind w:left="0"/>
        <w:jc w:val="both"/>
      </w:pPr>
      <w:r>
        <w:rPr>
          <w:rFonts w:ascii="Times New Roman"/>
          <w:b w:val="false"/>
          <w:i w:val="false"/>
          <w:color w:val="000000"/>
          <w:sz w:val="28"/>
        </w:rPr>
        <w:t>
      2) жеке және заңды тұлғалардың жазбаша және ауызша өтініштерін уақтылы қарауды қамтамасыз етеді;</w:t>
      </w:r>
    </w:p>
    <w:bookmarkEnd w:id="58"/>
    <w:bookmarkStart w:name="z69" w:id="59"/>
    <w:p>
      <w:pPr>
        <w:spacing w:after="0"/>
        <w:ind w:left="0"/>
        <w:jc w:val="both"/>
      </w:pPr>
      <w:r>
        <w:rPr>
          <w:rFonts w:ascii="Times New Roman"/>
          <w:b w:val="false"/>
          <w:i w:val="false"/>
          <w:color w:val="000000"/>
          <w:sz w:val="28"/>
        </w:rPr>
        <w:t>
      3) жеке және заңды тұлғалардың өкілдерін жеке мәселелері бойынша қабылдауды жүзеге асырады;</w:t>
      </w:r>
    </w:p>
    <w:bookmarkEnd w:id="59"/>
    <w:bookmarkStart w:name="z70" w:id="60"/>
    <w:p>
      <w:pPr>
        <w:spacing w:after="0"/>
        <w:ind w:left="0"/>
        <w:jc w:val="both"/>
      </w:pPr>
      <w:r>
        <w:rPr>
          <w:rFonts w:ascii="Times New Roman"/>
          <w:b w:val="false"/>
          <w:i w:val="false"/>
          <w:color w:val="000000"/>
          <w:sz w:val="28"/>
        </w:rPr>
        <w:t>
      4) мемлекеттік қызмет көрсетуге байланысты жұмыстарды ұйымдастырады және қамтамасыз етеді;</w:t>
      </w:r>
    </w:p>
    <w:bookmarkEnd w:id="60"/>
    <w:bookmarkStart w:name="z71" w:id="61"/>
    <w:p>
      <w:pPr>
        <w:spacing w:after="0"/>
        <w:ind w:left="0"/>
        <w:jc w:val="both"/>
      </w:pPr>
      <w:r>
        <w:rPr>
          <w:rFonts w:ascii="Times New Roman"/>
          <w:b w:val="false"/>
          <w:i w:val="false"/>
          <w:color w:val="000000"/>
          <w:sz w:val="28"/>
        </w:rPr>
        <w:t>
      5) мемлекеттік қызмет, халықты әлеуметтік қорғау және жұмыспен қамту туралы заңнаманың, сыбайлас жемқорлыққа қарсы заңнаманың сақталуын бақылауды жүзеге асырады;</w:t>
      </w:r>
    </w:p>
    <w:bookmarkEnd w:id="61"/>
    <w:bookmarkStart w:name="z72" w:id="62"/>
    <w:p>
      <w:pPr>
        <w:spacing w:after="0"/>
        <w:ind w:left="0"/>
        <w:jc w:val="both"/>
      </w:pPr>
      <w:r>
        <w:rPr>
          <w:rFonts w:ascii="Times New Roman"/>
          <w:b w:val="false"/>
          <w:i w:val="false"/>
          <w:color w:val="000000"/>
          <w:sz w:val="28"/>
        </w:rPr>
        <w:t>
      6) бөлім жоспарларының жобаларын әзірлейді және бекітеді;</w:t>
      </w:r>
    </w:p>
    <w:bookmarkEnd w:id="62"/>
    <w:bookmarkStart w:name="z73" w:id="63"/>
    <w:p>
      <w:pPr>
        <w:spacing w:after="0"/>
        <w:ind w:left="0"/>
        <w:jc w:val="both"/>
      </w:pPr>
      <w:r>
        <w:rPr>
          <w:rFonts w:ascii="Times New Roman"/>
          <w:b w:val="false"/>
          <w:i w:val="false"/>
          <w:color w:val="000000"/>
          <w:sz w:val="28"/>
        </w:rPr>
        <w:t>
      7) бюджет қаражатының мақсатты және уақтылы жұмсалуын бақылауды қамтамасыз етеді.</w:t>
      </w:r>
    </w:p>
    <w:bookmarkEnd w:id="63"/>
    <w:bookmarkStart w:name="z74" w:id="64"/>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64"/>
    <w:bookmarkStart w:name="z75" w:id="65"/>
    <w:p>
      <w:pPr>
        <w:spacing w:after="0"/>
        <w:ind w:left="0"/>
        <w:jc w:val="left"/>
      </w:pPr>
      <w:r>
        <w:rPr>
          <w:rFonts w:ascii="Times New Roman"/>
          <w:b/>
          <w:i w:val="false"/>
          <w:color w:val="000000"/>
        </w:rPr>
        <w:t xml:space="preserve"> Тарау 4. Мемлекеттік органның мүлкі</w:t>
      </w:r>
    </w:p>
    <w:bookmarkEnd w:id="65"/>
    <w:bookmarkStart w:name="z76" w:id="66"/>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мүлкі болу мүмкін. Мекеменің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66"/>
    <w:bookmarkStart w:name="z77" w:id="67"/>
    <w:p>
      <w:pPr>
        <w:spacing w:after="0"/>
        <w:ind w:left="0"/>
        <w:jc w:val="both"/>
      </w:pPr>
      <w:r>
        <w:rPr>
          <w:rFonts w:ascii="Times New Roman"/>
          <w:b w:val="false"/>
          <w:i w:val="false"/>
          <w:color w:val="000000"/>
          <w:sz w:val="28"/>
        </w:rPr>
        <w:t>
      20. Мекемеге бекітілген мүлік коммуналдық меншікке жатады.</w:t>
      </w:r>
    </w:p>
    <w:bookmarkEnd w:id="67"/>
    <w:bookmarkStart w:name="z78" w:id="68"/>
    <w:p>
      <w:pPr>
        <w:spacing w:after="0"/>
        <w:ind w:left="0"/>
        <w:jc w:val="both"/>
      </w:pPr>
      <w:r>
        <w:rPr>
          <w:rFonts w:ascii="Times New Roman"/>
          <w:b w:val="false"/>
          <w:i w:val="false"/>
          <w:color w:val="000000"/>
          <w:sz w:val="28"/>
        </w:rPr>
        <w:t>
      21. Егер заңнамада өзгеше көзделмесе, мекеменің қаржыландыру жоспары бойынша өзіне бөлінген қаражат есебінен сатып алынған, кемітіп бекітілген мүлікті және мүлікті өз бетімен иеліктен шығаруға немесе оған өзгедей тәсілмен билік етуге құқығы жоқ.</w:t>
      </w:r>
    </w:p>
    <w:bookmarkEnd w:id="68"/>
    <w:bookmarkStart w:name="z79" w:id="69"/>
    <w:p>
      <w:pPr>
        <w:spacing w:after="0"/>
        <w:ind w:left="0"/>
        <w:jc w:val="left"/>
      </w:pPr>
      <w:r>
        <w:rPr>
          <w:rFonts w:ascii="Times New Roman"/>
          <w:b/>
          <w:i w:val="false"/>
          <w:color w:val="000000"/>
        </w:rPr>
        <w:t xml:space="preserve"> Тарау 5. Мемелекеттік органды қайта ұйымдастыру және тарату</w:t>
      </w:r>
    </w:p>
    <w:bookmarkEnd w:id="69"/>
    <w:bookmarkStart w:name="z80" w:id="70"/>
    <w:p>
      <w:pPr>
        <w:spacing w:after="0"/>
        <w:ind w:left="0"/>
        <w:jc w:val="both"/>
      </w:pPr>
      <w:r>
        <w:rPr>
          <w:rFonts w:ascii="Times New Roman"/>
          <w:b w:val="false"/>
          <w:i w:val="false"/>
          <w:color w:val="000000"/>
          <w:sz w:val="28"/>
        </w:rPr>
        <w:t>
      30. Мекені қайта ұйымдастыру және тарату Қазақстан Республикасының заңнамасына сәйкес жүзеге асырылады.</w:t>
      </w:r>
    </w:p>
    <w:bookmarkEnd w:id="70"/>
    <w:bookmarkStart w:name="z81" w:id="71"/>
    <w:p>
      <w:pPr>
        <w:spacing w:after="0"/>
        <w:ind w:left="0"/>
        <w:jc w:val="both"/>
      </w:pPr>
      <w:r>
        <w:rPr>
          <w:rFonts w:ascii="Times New Roman"/>
          <w:b w:val="false"/>
          <w:i w:val="false"/>
          <w:color w:val="000000"/>
          <w:sz w:val="28"/>
        </w:rPr>
        <w:t>
      "Ұзынкөл ауданының жұмыспен қамту және әлеуметтік бағдарламалар бөлімі" мемлекеттік мекемесінің қарамағындағы ұйымдардың тізбесі":</w:t>
      </w:r>
    </w:p>
    <w:bookmarkEnd w:id="71"/>
    <w:bookmarkStart w:name="z82" w:id="72"/>
    <w:p>
      <w:pPr>
        <w:spacing w:after="0"/>
        <w:ind w:left="0"/>
        <w:jc w:val="both"/>
      </w:pPr>
      <w:r>
        <w:rPr>
          <w:rFonts w:ascii="Times New Roman"/>
          <w:b w:val="false"/>
          <w:i w:val="false"/>
          <w:color w:val="000000"/>
          <w:sz w:val="28"/>
        </w:rPr>
        <w:t>
      1. "Ұзынкөл ауданы әкімдігінің халықты жұмыспен қамту орталығы" коммуналдық мемлекеттік мекемесі.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