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cec03" w14:textId="0ecec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8 тамыздағы № 201 "Қостанай облысы Сарыкөл ауданы Маяк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2022 жылғы 18 ақпандағы № 115 шешімі. Жойылды - Қостанай облысы Сарыкөл ауданы мәслихатының 2023 жылғы 25 қыркүйектегі № 60 шешімімен</w:t>
      </w:r>
    </w:p>
    <w:p>
      <w:pPr>
        <w:spacing w:after="0"/>
        <w:ind w:left="0"/>
        <w:jc w:val="both"/>
      </w:pPr>
      <w:bookmarkStart w:name="z4" w:id="0"/>
      <w:r>
        <w:rPr>
          <w:rFonts w:ascii="Times New Roman"/>
          <w:b w:val="false"/>
          <w:i w:val="false"/>
          <w:color w:val="000000"/>
          <w:sz w:val="28"/>
        </w:rPr>
        <w:t>
      Сарыкөл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"Қостанай облысы Сарыкөл ауданы Маяк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2014 жылғы 8 тамыздағы № 201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5016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Сарыкөл ауданы Маяк ауылының жергілікті қоғамдастығының бөлек жиындарын өткізудің қағидаларын және жергілікті қоғамдастық жиынына қатысу үшін ауыл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Қостанай облысы Сарыкөл ауданы Маяк ауылының жергілікті қоғамдастығының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шешіммен бекітілген Қостанай облысы Сарыкөл ауданы Маяк ауылының жергілікті қоғамдастығының жиынына қатысу үшін ауыл тұрғындары өкілдерінің </w:t>
      </w:r>
      <w:r>
        <w:rPr>
          <w:rFonts w:ascii="Times New Roman"/>
          <w:b w:val="false"/>
          <w:i w:val="false"/>
          <w:color w:val="000000"/>
          <w:sz w:val="28"/>
        </w:rPr>
        <w:t>сандық құрамы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6" w:id="6"/>
    <w:p>
      <w:pPr>
        <w:spacing w:after="0"/>
        <w:ind w:left="0"/>
        <w:jc w:val="left"/>
      </w:pPr>
      <w:r>
        <w:rPr>
          <w:rFonts w:ascii="Times New Roman"/>
          <w:b/>
          <w:i w:val="false"/>
          <w:color w:val="000000"/>
        </w:rPr>
        <w:t xml:space="preserve"> Қостанай облысы Сарыкөл ауданы Маяк ауылының жергілікті қоғамдастығыңы бөлек жиындарын өткізудің қағидалары</w:t>
      </w:r>
    </w:p>
    <w:bookmarkEnd w:id="6"/>
    <w:bookmarkStart w:name="z17" w:id="7"/>
    <w:p>
      <w:pPr>
        <w:spacing w:after="0"/>
        <w:ind w:left="0"/>
        <w:jc w:val="left"/>
      </w:pPr>
      <w:r>
        <w:rPr>
          <w:rFonts w:ascii="Times New Roman"/>
          <w:b/>
          <w:i w:val="false"/>
          <w:color w:val="000000"/>
        </w:rPr>
        <w:t xml:space="preserve"> 1. Жалпы ережелер</w:t>
      </w:r>
    </w:p>
    <w:bookmarkEnd w:id="7"/>
    <w:bookmarkStart w:name="z18" w:id="8"/>
    <w:p>
      <w:pPr>
        <w:spacing w:after="0"/>
        <w:ind w:left="0"/>
        <w:jc w:val="both"/>
      </w:pPr>
      <w:r>
        <w:rPr>
          <w:rFonts w:ascii="Times New Roman"/>
          <w:b w:val="false"/>
          <w:i w:val="false"/>
          <w:color w:val="000000"/>
          <w:sz w:val="28"/>
        </w:rPr>
        <w:t xml:space="preserve">
      1. Осы Қостанай облысы Сарыкөл ауданы Маяк ауылының жергілікті қоғамдастығының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Маяк ауылының тұрғындарының жергілікті қоғамдастығының бөлек жиындарын өткізудің тәртібін белгілейді.</w:t>
      </w:r>
    </w:p>
    <w:bookmarkEnd w:id="8"/>
    <w:bookmarkStart w:name="z19"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20" w:id="1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0"/>
    <w:bookmarkStart w:name="z21" w:id="11"/>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11"/>
    <w:bookmarkStart w:name="z22" w:id="12"/>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2"/>
    <w:bookmarkStart w:name="z23" w:id="13"/>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(көшелер) бөлінеді.</w:t>
      </w:r>
    </w:p>
    <w:bookmarkEnd w:id="13"/>
    <w:bookmarkStart w:name="z24" w:id="14"/>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4"/>
    <w:bookmarkStart w:name="z25" w:id="15"/>
    <w:p>
      <w:pPr>
        <w:spacing w:after="0"/>
        <w:ind w:left="0"/>
        <w:jc w:val="both"/>
      </w:pPr>
      <w:r>
        <w:rPr>
          <w:rFonts w:ascii="Times New Roman"/>
          <w:b w:val="false"/>
          <w:i w:val="false"/>
          <w:color w:val="000000"/>
          <w:sz w:val="28"/>
        </w:rPr>
        <w:t>
      5. Жергілікті қоғамдастықтың бөлек жиынын Маяк ауылының әкімі шақырады және ұйымдастырады.</w:t>
      </w:r>
    </w:p>
    <w:bookmarkEnd w:id="15"/>
    <w:bookmarkStart w:name="z26" w:id="16"/>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Маяк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6"/>
    <w:bookmarkStart w:name="z27" w:id="17"/>
    <w:p>
      <w:pPr>
        <w:spacing w:after="0"/>
        <w:ind w:left="0"/>
        <w:jc w:val="both"/>
      </w:pPr>
      <w:r>
        <w:rPr>
          <w:rFonts w:ascii="Times New Roman"/>
          <w:b w:val="false"/>
          <w:i w:val="false"/>
          <w:color w:val="000000"/>
          <w:sz w:val="28"/>
        </w:rPr>
        <w:t>
      7. Ауыл шегінде бөлек жергілікті қоғамдастық жиынын өткізуді Маяк ауылының әкімі ұйымдастырады.</w:t>
      </w:r>
    </w:p>
    <w:bookmarkEnd w:id="17"/>
    <w:bookmarkStart w:name="z28" w:id="18"/>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8"/>
    <w:bookmarkStart w:name="z29" w:id="19"/>
    <w:p>
      <w:pPr>
        <w:spacing w:after="0"/>
        <w:ind w:left="0"/>
        <w:jc w:val="both"/>
      </w:pPr>
      <w:r>
        <w:rPr>
          <w:rFonts w:ascii="Times New Roman"/>
          <w:b w:val="false"/>
          <w:i w:val="false"/>
          <w:color w:val="000000"/>
          <w:sz w:val="28"/>
        </w:rPr>
        <w:t>
      8. Жергілікті қоғамдастықтың бөлек жиынының ашылуы алдында тиісті көшенің қатысып отырған, оған қатысуға құқығы бар тұрғындарын тіркеу жүргізіледі.</w:t>
      </w:r>
    </w:p>
    <w:bookmarkEnd w:id="19"/>
    <w:bookmarkStart w:name="z30" w:id="20"/>
    <w:p>
      <w:pPr>
        <w:spacing w:after="0"/>
        <w:ind w:left="0"/>
        <w:jc w:val="both"/>
      </w:pPr>
      <w:r>
        <w:rPr>
          <w:rFonts w:ascii="Times New Roman"/>
          <w:b w:val="false"/>
          <w:i w:val="false"/>
          <w:color w:val="000000"/>
          <w:sz w:val="28"/>
        </w:rPr>
        <w:t>
      Жергілікті қоғамдастықтың бөлек жиыны осы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0"/>
    <w:bookmarkStart w:name="z31" w:id="21"/>
    <w:p>
      <w:pPr>
        <w:spacing w:after="0"/>
        <w:ind w:left="0"/>
        <w:jc w:val="both"/>
      </w:pPr>
      <w:r>
        <w:rPr>
          <w:rFonts w:ascii="Times New Roman"/>
          <w:b w:val="false"/>
          <w:i w:val="false"/>
          <w:color w:val="000000"/>
          <w:sz w:val="28"/>
        </w:rPr>
        <w:t>
      9. Жергілікті қоғамдастықтың бөлек жиынын Маяк ауылының әкімі немесе ол уәкілеттік берген тұлға ашады.</w:t>
      </w:r>
    </w:p>
    <w:bookmarkEnd w:id="21"/>
    <w:bookmarkStart w:name="z32" w:id="22"/>
    <w:p>
      <w:pPr>
        <w:spacing w:after="0"/>
        <w:ind w:left="0"/>
        <w:jc w:val="both"/>
      </w:pPr>
      <w:r>
        <w:rPr>
          <w:rFonts w:ascii="Times New Roman"/>
          <w:b w:val="false"/>
          <w:i w:val="false"/>
          <w:color w:val="000000"/>
          <w:sz w:val="28"/>
        </w:rPr>
        <w:t>
      Маяк ауылы әкімі немесе ол уәкілеттік берген тұлға бөлек жергілікті қоғамдастық жиынының төрағасы болып табылады.</w:t>
      </w:r>
    </w:p>
    <w:bookmarkEnd w:id="22"/>
    <w:bookmarkStart w:name="z33" w:id="2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3"/>
    <w:bookmarkStart w:name="z34" w:id="24"/>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аудандық мәслихаты бекіткен сандық құрамға сәйкес бөлек жергілікті қоғамдастық жиынына қатысушылар ұсынады.</w:t>
      </w:r>
    </w:p>
    <w:bookmarkEnd w:id="24"/>
    <w:bookmarkStart w:name="z35" w:id="2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5"/>
    <w:bookmarkStart w:name="z36" w:id="2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Маяк ауылы әкімінің аппаратына беріледі.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8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5" w:id="27"/>
    <w:p>
      <w:pPr>
        <w:spacing w:after="0"/>
        <w:ind w:left="0"/>
        <w:jc w:val="left"/>
      </w:pPr>
      <w:r>
        <w:rPr>
          <w:rFonts w:ascii="Times New Roman"/>
          <w:b/>
          <w:i w:val="false"/>
          <w:color w:val="000000"/>
        </w:rPr>
        <w:t xml:space="preserve"> Қостанай облысы Сарыкөл ауданы Маяк ауылының жергілікті қоғамдастығының жиындарына қатысу үшін ауыл тұрғындары өкілдерінің сандық құрамы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Маяк ауылы тұрғындары өкілдерінің саны (адам)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Маяк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