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7e7ee" w14:textId="527e7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Науырзым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2022 жылға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мәслихатының 2022 жылғы 18 ақпандағы № 110 шешімі. Мерзімі өткендіктен қолданыс тоқтатылды</w:t>
      </w:r>
    </w:p>
    <w:p>
      <w:pPr>
        <w:spacing w:after="0"/>
        <w:ind w:left="0"/>
        <w:jc w:val="both"/>
      </w:pPr>
      <w:bookmarkStart w:name="z4"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"Агроөнеркәсiптiк кешендi және ауылдық аумақтарды дамытуды мемлекеттiк реттеу туралы" Қазақстан Республикасы Заңының </w:t>
      </w:r>
      <w:r>
        <w:rPr>
          <w:rFonts w:ascii="Times New Roman"/>
          <w:b w:val="false"/>
          <w:i w:val="false"/>
          <w:color w:val="000000"/>
          <w:sz w:val="28"/>
        </w:rPr>
        <w:t>18-бабы</w:t>
      </w:r>
      <w:r>
        <w:rPr>
          <w:rFonts w:ascii="Times New Roman"/>
          <w:b w:val="false"/>
          <w:i w:val="false"/>
          <w:color w:val="000000"/>
          <w:sz w:val="28"/>
        </w:rPr>
        <w:t xml:space="preserve"> 8 тармағына,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Үкіметінің 2009 жылғы 18 ақпандағы № 183 қаулысының </w:t>
      </w:r>
      <w:r>
        <w:rPr>
          <w:rFonts w:ascii="Times New Roman"/>
          <w:b w:val="false"/>
          <w:i w:val="false"/>
          <w:color w:val="000000"/>
          <w:sz w:val="28"/>
        </w:rPr>
        <w:t>2-тармағына</w:t>
      </w:r>
      <w:r>
        <w:rPr>
          <w:rFonts w:ascii="Times New Roman"/>
          <w:b w:val="false"/>
          <w:i w:val="false"/>
          <w:color w:val="000000"/>
          <w:sz w:val="28"/>
        </w:rPr>
        <w:t>, сәйкес Науырзым аудандық мәслихаты ШЕШТІ:</w:t>
      </w:r>
    </w:p>
    <w:bookmarkEnd w:id="0"/>
    <w:bookmarkStart w:name="z5" w:id="1"/>
    <w:p>
      <w:pPr>
        <w:spacing w:after="0"/>
        <w:ind w:left="0"/>
        <w:jc w:val="both"/>
      </w:pPr>
      <w:r>
        <w:rPr>
          <w:rFonts w:ascii="Times New Roman"/>
          <w:b w:val="false"/>
          <w:i w:val="false"/>
          <w:color w:val="000000"/>
          <w:sz w:val="28"/>
        </w:rPr>
        <w:t xml:space="preserve">
      1. Науырзым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2022 жылға көтерме жәрдемақы және тұрғын үй сатып алу немесе салу үшін әлеуметтік қолдау көрсетілсін. </w:t>
      </w:r>
    </w:p>
    <w:bookmarkEnd w:id="1"/>
    <w:bookmarkStart w:name="z6" w:id="2"/>
    <w:p>
      <w:pPr>
        <w:spacing w:after="0"/>
        <w:ind w:left="0"/>
        <w:jc w:val="both"/>
      </w:pPr>
      <w:r>
        <w:rPr>
          <w:rFonts w:ascii="Times New Roman"/>
          <w:b w:val="false"/>
          <w:i w:val="false"/>
          <w:color w:val="000000"/>
          <w:sz w:val="28"/>
        </w:rPr>
        <w:t xml:space="preserve">
      2. Осы шешім алғашқы ресми жарияланған күнінен кейін күнтізбелік он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Әбенова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