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bb0b" w14:textId="7c2b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комитетінің ережесін бекіту туралы" Қазақстан Республикасы Экология, геология және табиғи ресурстар министрлігі Жауапты хатшысының 2019 жылғы 30 шілдедегі № 4-ө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Аппарат басшысының 2022 жылғы 22 маусымдағы № 232-Ө бұйрығы. Күші жойылды - Қазақстан Республикасы Экология және табиғи ресурстар министрінің м.а. 2023 жылғы 3 ақпандағы № 32-Ө бұйрығымен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министрі</w:t>
      </w:r>
    </w:p>
    <w:p>
      <w:pPr>
        <w:spacing w:after="0"/>
        <w:ind w:left="0"/>
        <w:jc w:val="both"/>
      </w:pPr>
      <w:r>
        <w:rPr>
          <w:rFonts w:ascii="Times New Roman"/>
          <w:b w:val="false"/>
          <w:i w:val="false"/>
          <w:color w:val="000000"/>
          <w:sz w:val="28"/>
        </w:rPr>
        <w:t xml:space="preserve"> _________С.Брекешев</w:t>
      </w:r>
    </w:p>
    <w:p>
      <w:pPr>
        <w:spacing w:after="0"/>
        <w:ind w:left="0"/>
        <w:jc w:val="both"/>
      </w:pPr>
      <w:r>
        <w:rPr>
          <w:rFonts w:ascii="Times New Roman"/>
          <w:b w:val="false"/>
          <w:i w:val="false"/>
          <w:color w:val="000000"/>
          <w:sz w:val="28"/>
        </w:rPr>
        <w:t>2022 жылғы "____"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және табиғи ресурстар министрінің м.а. 03.02.2023 </w:t>
      </w:r>
      <w:r>
        <w:rPr>
          <w:rFonts w:ascii="Times New Roman"/>
          <w:b w:val="false"/>
          <w:i w:val="false"/>
          <w:color w:val="ff0000"/>
          <w:sz w:val="28"/>
        </w:rPr>
        <w:t>№ 32-Ө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туралы, Қазақстан Республикасы Үкіметінің 2020 жылғы 31 желтоқсандағы № 955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комитетінің ережесін бекіту туралы" Қазақстан Республикасы Экология, геология және табиғи ресурстар министрлігінің Жауапты хатшысының 2019 жылғы 30 шілдедегі № 4-Ө </w:t>
      </w:r>
      <w:r>
        <w:rPr>
          <w:rFonts w:ascii="Times New Roman"/>
          <w:b w:val="false"/>
          <w:i w:val="false"/>
          <w:color w:val="000000"/>
          <w:sz w:val="28"/>
        </w:rPr>
        <w:t>бұйрығына</w:t>
      </w:r>
      <w:r>
        <w:rPr>
          <w:rFonts w:ascii="Times New Roman"/>
          <w:b w:val="false"/>
          <w:i w:val="false"/>
          <w:color w:val="000000"/>
          <w:sz w:val="28"/>
        </w:rPr>
        <w:t xml:space="preserve"> (2016 жылғы 13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және олардың орынбасарларын қызметке тағайындайды және қызметтен босатады;";</w:t>
      </w:r>
    </w:p>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Комитеттің қарамағындағы ұйымдардың тізбесі мынадай мазмұндағы 38 және 39-тармақтармен толықтырылсын:</w:t>
      </w:r>
    </w:p>
    <w:bookmarkEnd w:id="4"/>
    <w:bookmarkStart w:name="z6" w:id="5"/>
    <w:p>
      <w:pPr>
        <w:spacing w:after="0"/>
        <w:ind w:left="0"/>
        <w:jc w:val="both"/>
      </w:pPr>
      <w:r>
        <w:rPr>
          <w:rFonts w:ascii="Times New Roman"/>
          <w:b w:val="false"/>
          <w:i w:val="false"/>
          <w:color w:val="000000"/>
          <w:sz w:val="28"/>
        </w:rPr>
        <w:t>
      "38.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5"/>
    <w:bookmarkStart w:name="z7" w:id="6"/>
    <w:p>
      <w:pPr>
        <w:spacing w:after="0"/>
        <w:ind w:left="0"/>
        <w:jc w:val="both"/>
      </w:pPr>
      <w:r>
        <w:rPr>
          <w:rFonts w:ascii="Times New Roman"/>
          <w:b w:val="false"/>
          <w:i w:val="false"/>
          <w:color w:val="000000"/>
          <w:sz w:val="28"/>
        </w:rPr>
        <w:t>
      39.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6"/>
    <w:bookmarkStart w:name="z8" w:id="7"/>
    <w:p>
      <w:pPr>
        <w:spacing w:after="0"/>
        <w:ind w:left="0"/>
        <w:jc w:val="both"/>
      </w:pPr>
      <w:r>
        <w:rPr>
          <w:rFonts w:ascii="Times New Roman"/>
          <w:b w:val="false"/>
          <w:i w:val="false"/>
          <w:color w:val="000000"/>
          <w:sz w:val="28"/>
        </w:rPr>
        <w:t>
      Комитеттің қарамағындағы аумақтық бөлімшелердің тізбесі мынадай мазмұндағы 15, 16 және 17-тармақтармен толықтырылсын:</w:t>
      </w:r>
    </w:p>
    <w:bookmarkEnd w:id="7"/>
    <w:bookmarkStart w:name="z9" w:id="8"/>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Орман шаруашылығы және жануарлар дүниесі комитетінің Абай облысы бойынша облыстық орман шаруашылығы және жануарлар дүниесі аумақтық инспекциясы" республикалық мемлекеттік мекемесі".</w:t>
      </w:r>
    </w:p>
    <w:bookmarkEnd w:id="8"/>
    <w:bookmarkStart w:name="z10" w:id="9"/>
    <w:p>
      <w:pPr>
        <w:spacing w:after="0"/>
        <w:ind w:left="0"/>
        <w:jc w:val="both"/>
      </w:pPr>
      <w:r>
        <w:rPr>
          <w:rFonts w:ascii="Times New Roman"/>
          <w:b w:val="false"/>
          <w:i w:val="false"/>
          <w:color w:val="000000"/>
          <w:sz w:val="28"/>
        </w:rPr>
        <w:t xml:space="preserve">
      16. "Қазақстан Республикасы Экология, геология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 </w:t>
      </w:r>
    </w:p>
    <w:bookmarkEnd w:id="9"/>
    <w:bookmarkStart w:name="z11" w:id="10"/>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10"/>
    <w:bookmarkStart w:name="z12" w:id="1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министрлігінің </w:t>
            </w:r>
          </w:p>
          <w:p>
            <w:pPr>
              <w:spacing w:after="20"/>
              <w:ind w:left="20"/>
              <w:jc w:val="both"/>
            </w:pPr>
            <w:r>
              <w:rPr>
                <w:rFonts w:ascii="Times New Roman"/>
                <w:b w:val="false"/>
                <w:i/>
                <w:color w:val="000000"/>
                <w:sz w:val="20"/>
              </w:rPr>
              <w:t xml:space="preserve">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А.Әбдікешов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