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4035" w14:textId="7384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16 ақпандағы № 130 "Мәслихаттың 2018 жылғы 15 наурыздағы № 238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17 мамырдағы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16 ақпандағы № 130 "Мәслихаттың 2018 жылғы 15 наурыздағы № 238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