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1c83" w14:textId="9121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10 тамыздағы № 160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3 876 560,2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1 264 905,0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2 595 693,2 мың теңге;</w:t>
      </w:r>
    </w:p>
    <w:bookmarkEnd w:id="8"/>
    <w:bookmarkStart w:name="z13" w:id="9"/>
    <w:p>
      <w:pPr>
        <w:spacing w:after="0"/>
        <w:ind w:left="0"/>
        <w:jc w:val="both"/>
      </w:pPr>
      <w:r>
        <w:rPr>
          <w:rFonts w:ascii="Times New Roman"/>
          <w:b w:val="false"/>
          <w:i w:val="false"/>
          <w:color w:val="000000"/>
          <w:sz w:val="28"/>
        </w:rPr>
        <w:t>
      2) шығындар – 3 991 440,5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 бюджеттік кредиттер – 59 729,0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21 261,0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-153 348,3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153 348,3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17"/>
    <w:p>
      <w:pPr>
        <w:spacing w:after="0"/>
        <w:ind w:left="0"/>
        <w:jc w:val="left"/>
      </w:pPr>
      <w:r>
        <w:rPr>
          <w:rFonts w:ascii="Times New Roman"/>
          <w:b/>
          <w:i w:val="false"/>
          <w:color w:val="000000"/>
        </w:rPr>
        <w:t xml:space="preserve"> Қамысты ауданының 2022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