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1db7" w14:textId="db61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10 ақпандағы № 27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ішкі саясат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"Денисов ауданы әкімдігінің ішкі саясат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"Денисов ауданы әкімдігінің ішкі саясат бөлімі" мемлекеттік мекемесі (бұдан әрі - Бөлімі) ішкі саясат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ведомствосы бар:</w:t>
      </w:r>
    </w:p>
    <w:bookmarkEnd w:id="11"/>
    <w:bookmarkStart w:name="z22" w:id="12"/>
    <w:p>
      <w:pPr>
        <w:spacing w:after="0"/>
        <w:ind w:left="0"/>
        <w:jc w:val="both"/>
      </w:pPr>
      <w:r>
        <w:rPr>
          <w:rFonts w:ascii="Times New Roman"/>
          <w:b w:val="false"/>
          <w:i w:val="false"/>
          <w:color w:val="000000"/>
          <w:sz w:val="28"/>
        </w:rPr>
        <w:t>
      Денисов ауданы әкімдігінің ішкі саясат бөлімінің "Жастар ресурстық орталығы" коммуналдық мемлекеттік мекемесі.</w:t>
      </w:r>
    </w:p>
    <w:bookmarkEnd w:id="12"/>
    <w:bookmarkStart w:name="z23" w:id="13"/>
    <w:p>
      <w:pPr>
        <w:spacing w:after="0"/>
        <w:ind w:left="0"/>
        <w:jc w:val="both"/>
      </w:pPr>
      <w:r>
        <w:rPr>
          <w:rFonts w:ascii="Times New Roman"/>
          <w:b w:val="false"/>
          <w:i w:val="false"/>
          <w:color w:val="000000"/>
          <w:sz w:val="28"/>
        </w:rPr>
        <w:t xml:space="preserve">
      3. Бөлімі өз қызметін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3"/>
    <w:bookmarkStart w:name="z24" w:id="14"/>
    <w:p>
      <w:pPr>
        <w:spacing w:after="0"/>
        <w:ind w:left="0"/>
        <w:jc w:val="both"/>
      </w:pPr>
      <w:r>
        <w:rPr>
          <w:rFonts w:ascii="Times New Roman"/>
          <w:b w:val="false"/>
          <w:i w:val="false"/>
          <w:color w:val="000000"/>
          <w:sz w:val="28"/>
        </w:rPr>
        <w:t>
      4.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мөрлер және өз атауы қазақ және орыс тілдерінде жазылған мөртабандар, белгіленген үлгідегі бланкілер, Қазақстан Республикасының заңнамасына сәйкес қазынашылық органдарындағы шоттары бар.</w:t>
      </w:r>
    </w:p>
    <w:bookmarkEnd w:id="14"/>
    <w:bookmarkStart w:name="z25" w:id="15"/>
    <w:p>
      <w:pPr>
        <w:spacing w:after="0"/>
        <w:ind w:left="0"/>
        <w:jc w:val="both"/>
      </w:pPr>
      <w:r>
        <w:rPr>
          <w:rFonts w:ascii="Times New Roman"/>
          <w:b w:val="false"/>
          <w:i w:val="false"/>
          <w:color w:val="000000"/>
          <w:sz w:val="28"/>
        </w:rPr>
        <w:t>
      5. Бөлімі азаматтық-құқықтық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Бөлімі өз құзыретінің мәселелері бойынша заңнамада белгіленген тәртіпте "Денисов ауданы әкімдігінің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"Денисов ауданы әкімдігінің ішкі саясат бөлімі" мемлекеттік мекемесі құрылымы мен штат санының лимиті Қазақстан Республикасы қолданыстағы заңнамасына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Денисов ауданы, Денисовка ауылы, Калинин көшесі, № 5, индексі 110500.</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Бөлімінің құрылтай құжаты болып табылады.</w:t>
      </w:r>
    </w:p>
    <w:bookmarkEnd w:id="20"/>
    <w:bookmarkStart w:name="z31" w:id="21"/>
    <w:p>
      <w:pPr>
        <w:spacing w:after="0"/>
        <w:ind w:left="0"/>
        <w:jc w:val="both"/>
      </w:pPr>
      <w:r>
        <w:rPr>
          <w:rFonts w:ascii="Times New Roman"/>
          <w:b w:val="false"/>
          <w:i w:val="false"/>
          <w:color w:val="000000"/>
          <w:sz w:val="28"/>
        </w:rPr>
        <w:t>
      11. Бөлімінің қызметiн қаржыландыру Қазақстан Республикасының бюджеттік заңнамасына сәйкес жергілікті жүзеге асырылады.</w:t>
      </w:r>
    </w:p>
    <w:bookmarkEnd w:id="21"/>
    <w:bookmarkStart w:name="z32" w:id="22"/>
    <w:p>
      <w:pPr>
        <w:spacing w:after="0"/>
        <w:ind w:left="0"/>
        <w:jc w:val="both"/>
      </w:pPr>
      <w:r>
        <w:rPr>
          <w:rFonts w:ascii="Times New Roman"/>
          <w:b w:val="false"/>
          <w:i w:val="false"/>
          <w:color w:val="000000"/>
          <w:sz w:val="28"/>
        </w:rPr>
        <w:t>
      12. Бөліміне "Денисов ауданы әкімдігінің ішкі саясат бөлімі" мемлекеттік мекемесінің өкілеттіктері болып табылатын мiндеттердi орындау тұрғысында кәсiпкерлiк субъектiлерімен қатынастарға шарттық түсуге тыйым салынады.</w:t>
      </w:r>
    </w:p>
    <w:bookmarkEnd w:id="22"/>
    <w:bookmarkStart w:name="z33" w:id="23"/>
    <w:p>
      <w:pPr>
        <w:spacing w:after="0"/>
        <w:ind w:left="0"/>
        <w:jc w:val="both"/>
      </w:pPr>
      <w:r>
        <w:rPr>
          <w:rFonts w:ascii="Times New Roman"/>
          <w:b w:val="false"/>
          <w:i w:val="false"/>
          <w:color w:val="000000"/>
          <w:sz w:val="28"/>
        </w:rPr>
        <w:t>
      Егер Бөлімі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Бөлімінің құзыретіне жататын мәселелер бойынша мемлекеттің ішкі саясатын жергілікті мемлекеттік басқару органдарының орындауын қамтамасыз ету және жүзеге асыру;</w:t>
      </w:r>
    </w:p>
    <w:bookmarkEnd w:id="26"/>
    <w:bookmarkStart w:name="z37" w:id="27"/>
    <w:p>
      <w:pPr>
        <w:spacing w:after="0"/>
        <w:ind w:left="0"/>
        <w:jc w:val="both"/>
      </w:pPr>
      <w:r>
        <w:rPr>
          <w:rFonts w:ascii="Times New Roman"/>
          <w:b w:val="false"/>
          <w:i w:val="false"/>
          <w:color w:val="000000"/>
          <w:sz w:val="28"/>
        </w:rPr>
        <w:t>
      2) Қазақстанның Даму стратегиясы - 2050 негізгі басымдықтарын, Мемлекет басшысының Қазақстан халқына жыл сайынғы Жолдауларын, "Рухани жаңғыру" бағдарламасын іске асыруды және басқа да стратегиялық құжаттарды түсіндіру және насихаттау;</w:t>
      </w:r>
    </w:p>
    <w:bookmarkEnd w:id="27"/>
    <w:bookmarkStart w:name="z38" w:id="28"/>
    <w:p>
      <w:pPr>
        <w:spacing w:after="0"/>
        <w:ind w:left="0"/>
        <w:jc w:val="both"/>
      </w:pPr>
      <w:r>
        <w:rPr>
          <w:rFonts w:ascii="Times New Roman"/>
          <w:b w:val="false"/>
          <w:i w:val="false"/>
          <w:color w:val="000000"/>
          <w:sz w:val="28"/>
        </w:rPr>
        <w:t>
      3) ішкі саяси тұрақтылықты, қоғамдық келісім мен жалпыұлттық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28"/>
    <w:bookmarkStart w:name="z39" w:id="29"/>
    <w:p>
      <w:pPr>
        <w:spacing w:after="0"/>
        <w:ind w:left="0"/>
        <w:jc w:val="both"/>
      </w:pPr>
      <w:r>
        <w:rPr>
          <w:rFonts w:ascii="Times New Roman"/>
          <w:b w:val="false"/>
          <w:i w:val="false"/>
          <w:color w:val="000000"/>
          <w:sz w:val="28"/>
        </w:rPr>
        <w:t>
      4) Қазақстан Республикасының Мемлекеттік рәміздерін насихаттау, ауданның мемлекеттік мекемелері мен кәсіпорындарында, халықтың оларды қолдану, орналастыру және пайдалану тұрғысынан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Қазақстан Республикасының конституциялық заңын сақтау жөніндегі жұмысы;</w:t>
      </w:r>
    </w:p>
    <w:bookmarkEnd w:id="29"/>
    <w:bookmarkStart w:name="z40" w:id="30"/>
    <w:p>
      <w:pPr>
        <w:spacing w:after="0"/>
        <w:ind w:left="0"/>
        <w:jc w:val="both"/>
      </w:pPr>
      <w:r>
        <w:rPr>
          <w:rFonts w:ascii="Times New Roman"/>
          <w:b w:val="false"/>
          <w:i w:val="false"/>
          <w:color w:val="000000"/>
          <w:sz w:val="28"/>
        </w:rPr>
        <w:t>
      5) ауданда мемлекеттік жастар саясатын жүзеге асыруды үйлестіру;</w:t>
      </w:r>
    </w:p>
    <w:bookmarkEnd w:id="30"/>
    <w:bookmarkStart w:name="z41" w:id="31"/>
    <w:p>
      <w:pPr>
        <w:spacing w:after="0"/>
        <w:ind w:left="0"/>
        <w:jc w:val="both"/>
      </w:pPr>
      <w:r>
        <w:rPr>
          <w:rFonts w:ascii="Times New Roman"/>
          <w:b w:val="false"/>
          <w:i w:val="false"/>
          <w:color w:val="000000"/>
          <w:sz w:val="28"/>
        </w:rPr>
        <w:t>
      6) қоғамның демократиялық институттарын нығайтуға қатысу, ішкі саяси, конфессияаралық және этносаралық тұрақтылықты сақтауға бағытталған үкіметтік емес және кәсіподақ ұйымдарымен, саяси партиялармен, жастар, этно - мәдени, діни бірлестіктермен және өзге де қоғамдық ұйымдармен өзара іс-қимыл жасау;</w:t>
      </w:r>
    </w:p>
    <w:bookmarkEnd w:id="31"/>
    <w:bookmarkStart w:name="z42" w:id="32"/>
    <w:p>
      <w:pPr>
        <w:spacing w:after="0"/>
        <w:ind w:left="0"/>
        <w:jc w:val="both"/>
      </w:pPr>
      <w:r>
        <w:rPr>
          <w:rFonts w:ascii="Times New Roman"/>
          <w:b w:val="false"/>
          <w:i w:val="false"/>
          <w:color w:val="000000"/>
          <w:sz w:val="28"/>
        </w:rPr>
        <w:t>
      7) аудандық деңгейде мемлекеттік ақпараттық саясатты іске асыру, бұқаралық ақпарат құралдарымен өзара іс-қимыл;</w:t>
      </w:r>
    </w:p>
    <w:bookmarkEnd w:id="32"/>
    <w:bookmarkStart w:name="z43" w:id="33"/>
    <w:p>
      <w:pPr>
        <w:spacing w:after="0"/>
        <w:ind w:left="0"/>
        <w:jc w:val="both"/>
      </w:pPr>
      <w:r>
        <w:rPr>
          <w:rFonts w:ascii="Times New Roman"/>
          <w:b w:val="false"/>
          <w:i w:val="false"/>
          <w:color w:val="000000"/>
          <w:sz w:val="28"/>
        </w:rPr>
        <w:t>
      8) ұлттық және мемлекеттік мерекелерді, басқа да мерекелік іс-шараларды мерекелеу жөніндегі іс-шараларды өткізу бойынша жұмысты ұйымдастыру және үйлестіру;</w:t>
      </w:r>
    </w:p>
    <w:bookmarkEnd w:id="33"/>
    <w:bookmarkStart w:name="z44" w:id="34"/>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көзделген өзге де міндеттер болып табылады.</w:t>
      </w:r>
    </w:p>
    <w:bookmarkEnd w:id="34"/>
    <w:bookmarkStart w:name="z45" w:id="35"/>
    <w:p>
      <w:pPr>
        <w:spacing w:after="0"/>
        <w:ind w:left="0"/>
        <w:jc w:val="both"/>
      </w:pPr>
      <w:r>
        <w:rPr>
          <w:rFonts w:ascii="Times New Roman"/>
          <w:b w:val="false"/>
          <w:i w:val="false"/>
          <w:color w:val="000000"/>
          <w:sz w:val="28"/>
        </w:rPr>
        <w:t>
      14. Өкілеттіктері:</w:t>
      </w:r>
    </w:p>
    <w:bookmarkEnd w:id="35"/>
    <w:bookmarkStart w:name="z46" w:id="36"/>
    <w:p>
      <w:pPr>
        <w:spacing w:after="0"/>
        <w:ind w:left="0"/>
        <w:jc w:val="both"/>
      </w:pPr>
      <w:r>
        <w:rPr>
          <w:rFonts w:ascii="Times New Roman"/>
          <w:b w:val="false"/>
          <w:i w:val="false"/>
          <w:color w:val="000000"/>
          <w:sz w:val="28"/>
        </w:rPr>
        <w:t>
      1) құқықтар:</w:t>
      </w:r>
    </w:p>
    <w:bookmarkEnd w:id="36"/>
    <w:bookmarkStart w:name="z47" w:id="37"/>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37"/>
    <w:bookmarkStart w:name="z48" w:id="38"/>
    <w:p>
      <w:pPr>
        <w:spacing w:after="0"/>
        <w:ind w:left="0"/>
        <w:jc w:val="both"/>
      </w:pPr>
      <w:r>
        <w:rPr>
          <w:rFonts w:ascii="Times New Roman"/>
          <w:b w:val="false"/>
          <w:i w:val="false"/>
          <w:color w:val="000000"/>
          <w:sz w:val="28"/>
        </w:rPr>
        <w:t>
      заңнамада белгіленген жағдайларда және тәртіппен әкімшілік құқық бұзушылық туралы хаттамалар жасауға құқығы бар.</w:t>
      </w:r>
    </w:p>
    <w:bookmarkEnd w:id="38"/>
    <w:bookmarkStart w:name="z49" w:id="39"/>
    <w:p>
      <w:pPr>
        <w:spacing w:after="0"/>
        <w:ind w:left="0"/>
        <w:jc w:val="both"/>
      </w:pPr>
      <w:r>
        <w:rPr>
          <w:rFonts w:ascii="Times New Roman"/>
          <w:b w:val="false"/>
          <w:i w:val="false"/>
          <w:color w:val="000000"/>
          <w:sz w:val="28"/>
        </w:rPr>
        <w:t>
      2) міндеттері:</w:t>
      </w:r>
    </w:p>
    <w:bookmarkEnd w:id="39"/>
    <w:bookmarkStart w:name="z50"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1" w:id="41"/>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мерзімінде сапалы орындау.</w:t>
      </w:r>
    </w:p>
    <w:bookmarkEnd w:id="41"/>
    <w:bookmarkStart w:name="z52" w:id="42"/>
    <w:p>
      <w:pPr>
        <w:spacing w:after="0"/>
        <w:ind w:left="0"/>
        <w:jc w:val="both"/>
      </w:pPr>
      <w:r>
        <w:rPr>
          <w:rFonts w:ascii="Times New Roman"/>
          <w:b w:val="false"/>
          <w:i w:val="false"/>
          <w:color w:val="000000"/>
          <w:sz w:val="28"/>
        </w:rPr>
        <w:t>
      15. Функциялар:</w:t>
      </w:r>
    </w:p>
    <w:bookmarkEnd w:id="42"/>
    <w:bookmarkStart w:name="z53" w:id="43"/>
    <w:p>
      <w:pPr>
        <w:spacing w:after="0"/>
        <w:ind w:left="0"/>
        <w:jc w:val="both"/>
      </w:pPr>
      <w:r>
        <w:rPr>
          <w:rFonts w:ascii="Times New Roman"/>
          <w:b w:val="false"/>
          <w:i w:val="false"/>
          <w:color w:val="000000"/>
          <w:sz w:val="28"/>
        </w:rPr>
        <w:t>
      1) Қазақстанның 2050 - Даму стратегиясының, Елбасының жыл сайынғы Қазақстан халқына жолдауларының, Рухани жаңғыру бағдарламасының және өзге де стратегиялық құжаттарды түсіндіру, насихаттау және іске асыру бойынша жұмысты ұйымдастыру және үйлестіру;</w:t>
      </w:r>
    </w:p>
    <w:bookmarkEnd w:id="43"/>
    <w:bookmarkStart w:name="z54" w:id="44"/>
    <w:p>
      <w:pPr>
        <w:spacing w:after="0"/>
        <w:ind w:left="0"/>
        <w:jc w:val="both"/>
      </w:pPr>
      <w:r>
        <w:rPr>
          <w:rFonts w:ascii="Times New Roman"/>
          <w:b w:val="false"/>
          <w:i w:val="false"/>
          <w:color w:val="000000"/>
          <w:sz w:val="28"/>
        </w:rPr>
        <w:t>
      2) Қазақстан Республикасының мемлекеттік рәміздерін насихаттау, мемлекеттік мекемелері мен кәсіпорындарда халықтың оларды қолдану, орналастыру және пайдалану үшін "Қазақстан Республикасының мемлекеттік рәміздері туралы" Қазақстан Республикасының Конституциялық Заңын сақтау бойынша мониторингті іске асыру, әкімшілік құқық бұзушылық туралы хаттамаларды құру үшін материалдарды жинау және даярлау;</w:t>
      </w:r>
    </w:p>
    <w:bookmarkEnd w:id="44"/>
    <w:bookmarkStart w:name="z55" w:id="45"/>
    <w:p>
      <w:pPr>
        <w:spacing w:after="0"/>
        <w:ind w:left="0"/>
        <w:jc w:val="both"/>
      </w:pPr>
      <w:r>
        <w:rPr>
          <w:rFonts w:ascii="Times New Roman"/>
          <w:b w:val="false"/>
          <w:i w:val="false"/>
          <w:color w:val="000000"/>
          <w:sz w:val="28"/>
        </w:rPr>
        <w:t>
      3) Мемлекеттік жастар саясаты және жастар арасындағы патриотизм мен азаматтылық дамыту бойынша іс-шаралар кешенінің іске асыруын үйлестіру, ауданның жастар ұйымдарымен өзара қарым-қатынас;</w:t>
      </w:r>
    </w:p>
    <w:bookmarkEnd w:id="45"/>
    <w:bookmarkStart w:name="z56" w:id="46"/>
    <w:p>
      <w:pPr>
        <w:spacing w:after="0"/>
        <w:ind w:left="0"/>
        <w:jc w:val="both"/>
      </w:pPr>
      <w:r>
        <w:rPr>
          <w:rFonts w:ascii="Times New Roman"/>
          <w:b w:val="false"/>
          <w:i w:val="false"/>
          <w:color w:val="000000"/>
          <w:sz w:val="28"/>
        </w:rPr>
        <w:t xml:space="preserve">
      4) Мемлекеттік ақпараттық саясатты іске асыру, БАҚ өзара қарым-қатынасы, олардың "Бұқаралық ақпарат құралдар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сақталауы;</w:t>
      </w:r>
    </w:p>
    <w:bookmarkEnd w:id="46"/>
    <w:bookmarkStart w:name="z57" w:id="47"/>
    <w:p>
      <w:pPr>
        <w:spacing w:after="0"/>
        <w:ind w:left="0"/>
        <w:jc w:val="both"/>
      </w:pPr>
      <w:r>
        <w:rPr>
          <w:rFonts w:ascii="Times New Roman"/>
          <w:b w:val="false"/>
          <w:i w:val="false"/>
          <w:color w:val="000000"/>
          <w:sz w:val="28"/>
        </w:rPr>
        <w:t xml:space="preserve">
      5) аудандағы қоғамдық-саяси ахуалының зерттелуі мен талдауы, аудандағы саяси-әлеуметтік үрдістерінің, этносаяси жағдайының, конфессияаралық және этноаралық қарым-қатынастарының мониторингтерді іске асыру, әлеуметтік желілерде және Денисов ауданы әкімдігінің ресми сайтында түсіндірмелерге жауап қайтару, ауданда қоғамдық-саяси ахуалының реттелуі, "Діни қызметі және діни бірлестіктер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w:t>
      </w:r>
      <w:r>
        <w:rPr>
          <w:rFonts w:ascii="Times New Roman"/>
          <w:b w:val="false"/>
          <w:i w:val="false"/>
          <w:color w:val="000000"/>
          <w:sz w:val="28"/>
        </w:rPr>
        <w:t>Коммерциялық емес ұйымдар</w:t>
      </w:r>
      <w:r>
        <w:rPr>
          <w:rFonts w:ascii="Times New Roman"/>
          <w:b w:val="false"/>
          <w:i w:val="false"/>
          <w:color w:val="000000"/>
          <w:sz w:val="28"/>
        </w:rPr>
        <w:t>",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Кәсіптік одақтар туралы</w:t>
      </w:r>
      <w:r>
        <w:rPr>
          <w:rFonts w:ascii="Times New Roman"/>
          <w:b w:val="false"/>
          <w:i w:val="false"/>
          <w:color w:val="000000"/>
          <w:sz w:val="28"/>
        </w:rPr>
        <w:t>", "</w:t>
      </w:r>
      <w:r>
        <w:rPr>
          <w:rFonts w:ascii="Times New Roman"/>
          <w:b w:val="false"/>
          <w:i w:val="false"/>
          <w:color w:val="000000"/>
          <w:sz w:val="28"/>
        </w:rPr>
        <w:t>Саяси партиялар</w:t>
      </w:r>
      <w:r>
        <w:rPr>
          <w:rFonts w:ascii="Times New Roman"/>
          <w:b w:val="false"/>
          <w:i w:val="false"/>
          <w:color w:val="000000"/>
          <w:sz w:val="28"/>
        </w:rPr>
        <w:t>", "</w:t>
      </w:r>
      <w:r>
        <w:rPr>
          <w:rFonts w:ascii="Times New Roman"/>
          <w:b w:val="false"/>
          <w:i w:val="false"/>
          <w:color w:val="000000"/>
          <w:sz w:val="28"/>
        </w:rPr>
        <w:t>Қазақстан Халқы Ассамблеясы туралы</w:t>
      </w:r>
      <w:r>
        <w:rPr>
          <w:rFonts w:ascii="Times New Roman"/>
          <w:b w:val="false"/>
          <w:i w:val="false"/>
          <w:color w:val="000000"/>
          <w:sz w:val="28"/>
        </w:rPr>
        <w:t>" Қазақстан Республикасының Заңдарын сақтау;</w:t>
      </w:r>
    </w:p>
    <w:bookmarkEnd w:id="47"/>
    <w:bookmarkStart w:name="z58" w:id="48"/>
    <w:p>
      <w:pPr>
        <w:spacing w:after="0"/>
        <w:ind w:left="0"/>
        <w:jc w:val="both"/>
      </w:pPr>
      <w:r>
        <w:rPr>
          <w:rFonts w:ascii="Times New Roman"/>
          <w:b w:val="false"/>
          <w:i w:val="false"/>
          <w:color w:val="000000"/>
          <w:sz w:val="28"/>
        </w:rPr>
        <w:t>
      6) мемлекеттік әлеуметтік тапсырысты іске асыруының ұйымдастыру және үйлестіру, кеңестердің ҮЕҰ, ҚХА қоғамдық келісімнің өзара қарым-қатынас бойынша жұмысы;</w:t>
      </w:r>
    </w:p>
    <w:bookmarkEnd w:id="48"/>
    <w:bookmarkStart w:name="z59" w:id="49"/>
    <w:p>
      <w:pPr>
        <w:spacing w:after="0"/>
        <w:ind w:left="0"/>
        <w:jc w:val="both"/>
      </w:pPr>
      <w:r>
        <w:rPr>
          <w:rFonts w:ascii="Times New Roman"/>
          <w:b w:val="false"/>
          <w:i w:val="false"/>
          <w:color w:val="000000"/>
          <w:sz w:val="28"/>
        </w:rPr>
        <w:t>
      7) Аналар кеңесінің отбасындағы төзімділік мәселелері, "Мерейлі отбасы" Ұлттық байқаудағы аудандық турының жеңімпаздарды анықтау жөніндегі комиссиясы бойынша жұмысты ұйымдастыру;</w:t>
      </w:r>
    </w:p>
    <w:bookmarkEnd w:id="49"/>
    <w:bookmarkStart w:name="z60" w:id="50"/>
    <w:p>
      <w:pPr>
        <w:spacing w:after="0"/>
        <w:ind w:left="0"/>
        <w:jc w:val="both"/>
      </w:pPr>
      <w:r>
        <w:rPr>
          <w:rFonts w:ascii="Times New Roman"/>
          <w:b w:val="false"/>
          <w:i w:val="false"/>
          <w:color w:val="000000"/>
          <w:sz w:val="28"/>
        </w:rPr>
        <w:t>
      8) Ұлттық және мемлекеттік мерекелер, басқа мерекелік іс-шаралар мерекелеу бойынша іс-шаралар өткізу бойынша жұмысты ұйымдастыру және үйлестіру;</w:t>
      </w:r>
    </w:p>
    <w:bookmarkEnd w:id="50"/>
    <w:bookmarkStart w:name="z61" w:id="51"/>
    <w:p>
      <w:pPr>
        <w:spacing w:after="0"/>
        <w:ind w:left="0"/>
        <w:jc w:val="both"/>
      </w:pPr>
      <w:r>
        <w:rPr>
          <w:rFonts w:ascii="Times New Roman"/>
          <w:b w:val="false"/>
          <w:i w:val="false"/>
          <w:color w:val="000000"/>
          <w:sz w:val="28"/>
        </w:rPr>
        <w:t>
      9) Бөлімінің құзыретіне кіретін ұйымдастыру-әдістемелік және ғылыми-зерттемелік жұмыстарды басқа да мемлекеттік мекемелермен бірлесе отырып орындау.</w:t>
      </w:r>
    </w:p>
    <w:bookmarkEnd w:id="51"/>
    <w:bookmarkStart w:name="z62" w:id="52"/>
    <w:p>
      <w:pPr>
        <w:spacing w:after="0"/>
        <w:ind w:left="0"/>
        <w:jc w:val="left"/>
      </w:pPr>
      <w:r>
        <w:rPr>
          <w:rFonts w:ascii="Times New Roman"/>
          <w:b/>
          <w:i w:val="false"/>
          <w:color w:val="000000"/>
        </w:rPr>
        <w:t xml:space="preserve"> 3- тарау. Мемелекеттік органның басшысының мәртебесі, өкілеттіктері</w:t>
      </w:r>
    </w:p>
    <w:bookmarkEnd w:id="52"/>
    <w:bookmarkStart w:name="z63" w:id="53"/>
    <w:p>
      <w:pPr>
        <w:spacing w:after="0"/>
        <w:ind w:left="0"/>
        <w:jc w:val="both"/>
      </w:pPr>
      <w:r>
        <w:rPr>
          <w:rFonts w:ascii="Times New Roman"/>
          <w:b w:val="false"/>
          <w:i w:val="false"/>
          <w:color w:val="000000"/>
          <w:sz w:val="28"/>
        </w:rPr>
        <w:t>
      16. Бөлімінің басшылығын бөліміне жүктелген міндеттердің орындалуына және оның өкілдерің жүзеге асыруға, сыбайлас жемқорлыққа қарсы шаралар қабылдамағына үшін дербес жауапты болатын басшы жүзеге асырады.</w:t>
      </w:r>
    </w:p>
    <w:bookmarkEnd w:id="53"/>
    <w:bookmarkStart w:name="z64" w:id="54"/>
    <w:p>
      <w:pPr>
        <w:spacing w:after="0"/>
        <w:ind w:left="0"/>
        <w:jc w:val="both"/>
      </w:pPr>
      <w:r>
        <w:rPr>
          <w:rFonts w:ascii="Times New Roman"/>
          <w:b w:val="false"/>
          <w:i w:val="false"/>
          <w:color w:val="000000"/>
          <w:sz w:val="28"/>
        </w:rPr>
        <w:t>
      17. Бөлімінің басшысы Қазақстан Республикасының заңнамасына сәйкес қызметке тағайындайды және қызметтен босатады.</w:t>
      </w:r>
    </w:p>
    <w:bookmarkEnd w:id="54"/>
    <w:bookmarkStart w:name="z65" w:id="55"/>
    <w:p>
      <w:pPr>
        <w:spacing w:after="0"/>
        <w:ind w:left="0"/>
        <w:jc w:val="both"/>
      </w:pPr>
      <w:r>
        <w:rPr>
          <w:rFonts w:ascii="Times New Roman"/>
          <w:b w:val="false"/>
          <w:i w:val="false"/>
          <w:color w:val="000000"/>
          <w:sz w:val="28"/>
        </w:rPr>
        <w:t>
      18. Бөлімі басшысының өкілеттігі:</w:t>
      </w:r>
    </w:p>
    <w:bookmarkEnd w:id="55"/>
    <w:bookmarkStart w:name="z66" w:id="56"/>
    <w:p>
      <w:pPr>
        <w:spacing w:after="0"/>
        <w:ind w:left="0"/>
        <w:jc w:val="both"/>
      </w:pPr>
      <w:r>
        <w:rPr>
          <w:rFonts w:ascii="Times New Roman"/>
          <w:b w:val="false"/>
          <w:i w:val="false"/>
          <w:color w:val="000000"/>
          <w:sz w:val="28"/>
        </w:rPr>
        <w:t>
      1) мемлекеттік мекемедегі жұмысты басқарады және жұмысты ұйымдастырады;</w:t>
      </w:r>
    </w:p>
    <w:bookmarkEnd w:id="56"/>
    <w:bookmarkStart w:name="z67" w:id="57"/>
    <w:p>
      <w:pPr>
        <w:spacing w:after="0"/>
        <w:ind w:left="0"/>
        <w:jc w:val="both"/>
      </w:pPr>
      <w:r>
        <w:rPr>
          <w:rFonts w:ascii="Times New Roman"/>
          <w:b w:val="false"/>
          <w:i w:val="false"/>
          <w:color w:val="000000"/>
          <w:sz w:val="28"/>
        </w:rPr>
        <w:t>
      2) мемлекеттік мекемеге жүктелген функциялары мен мәселелерінің орындалуына жеке жауапкершілік артуда;</w:t>
      </w:r>
    </w:p>
    <w:bookmarkEnd w:id="57"/>
    <w:bookmarkStart w:name="z68" w:id="58"/>
    <w:p>
      <w:pPr>
        <w:spacing w:after="0"/>
        <w:ind w:left="0"/>
        <w:jc w:val="both"/>
      </w:pPr>
      <w:r>
        <w:rPr>
          <w:rFonts w:ascii="Times New Roman"/>
          <w:b w:val="false"/>
          <w:i w:val="false"/>
          <w:color w:val="000000"/>
          <w:sz w:val="28"/>
        </w:rPr>
        <w:t>
      3) сыбайлас жемқорлықтың алдын алу бойынша шараларға қолданылмай қалған әрекеттерге жеке жауапкершілікке артылады;</w:t>
      </w:r>
    </w:p>
    <w:bookmarkEnd w:id="58"/>
    <w:bookmarkStart w:name="z69" w:id="59"/>
    <w:p>
      <w:pPr>
        <w:spacing w:after="0"/>
        <w:ind w:left="0"/>
        <w:jc w:val="both"/>
      </w:pPr>
      <w:r>
        <w:rPr>
          <w:rFonts w:ascii="Times New Roman"/>
          <w:b w:val="false"/>
          <w:i w:val="false"/>
          <w:color w:val="000000"/>
          <w:sz w:val="28"/>
        </w:rPr>
        <w:t>
      4) қызметтік құжаттамаға, бұйрықтарға қол қояды, қолданыстағы заңнамаға сәйкес өзге де ұйымдардармен өзара қарым - қатынаста мемлекеттік орган атынан өкілдік етеді;</w:t>
      </w:r>
    </w:p>
    <w:bookmarkEnd w:id="59"/>
    <w:bookmarkStart w:name="z70" w:id="60"/>
    <w:p>
      <w:pPr>
        <w:spacing w:after="0"/>
        <w:ind w:left="0"/>
        <w:jc w:val="both"/>
      </w:pPr>
      <w:r>
        <w:rPr>
          <w:rFonts w:ascii="Times New Roman"/>
          <w:b w:val="false"/>
          <w:i w:val="false"/>
          <w:color w:val="000000"/>
          <w:sz w:val="28"/>
        </w:rPr>
        <w:t>
      5) заңнамаға сәйкес қызметкерлерді жұмысқа қабылдайды, лауазымға тағайындап, лауазымдық міндеттемелерін реттейді;</w:t>
      </w:r>
    </w:p>
    <w:bookmarkEnd w:id="60"/>
    <w:bookmarkStart w:name="z71" w:id="61"/>
    <w:p>
      <w:pPr>
        <w:spacing w:after="0"/>
        <w:ind w:left="0"/>
        <w:jc w:val="both"/>
      </w:pPr>
      <w:r>
        <w:rPr>
          <w:rFonts w:ascii="Times New Roman"/>
          <w:b w:val="false"/>
          <w:i w:val="false"/>
          <w:color w:val="000000"/>
          <w:sz w:val="28"/>
        </w:rPr>
        <w:t>
      6) заңнамамен белгіленген тәртіпте марапаттайды және тәртіптік жаза қолдану мәселелерін шешеді;</w:t>
      </w:r>
    </w:p>
    <w:bookmarkEnd w:id="61"/>
    <w:bookmarkStart w:name="z72" w:id="62"/>
    <w:p>
      <w:pPr>
        <w:spacing w:after="0"/>
        <w:ind w:left="0"/>
        <w:jc w:val="both"/>
      </w:pPr>
      <w:r>
        <w:rPr>
          <w:rFonts w:ascii="Times New Roman"/>
          <w:b w:val="false"/>
          <w:i w:val="false"/>
          <w:color w:val="000000"/>
          <w:sz w:val="28"/>
        </w:rPr>
        <w:t>
      7) Қазақстан Республикасының қолданыстағы заңнамаға сәйкес мемлекеттік органдарда мемлекеттік мекеме ретінде ұсынады;</w:t>
      </w:r>
    </w:p>
    <w:bookmarkEnd w:id="62"/>
    <w:bookmarkStart w:name="z73" w:id="63"/>
    <w:p>
      <w:pPr>
        <w:spacing w:after="0"/>
        <w:ind w:left="0"/>
        <w:jc w:val="both"/>
      </w:pPr>
      <w:r>
        <w:rPr>
          <w:rFonts w:ascii="Times New Roman"/>
          <w:b w:val="false"/>
          <w:i w:val="false"/>
          <w:color w:val="000000"/>
          <w:sz w:val="28"/>
        </w:rPr>
        <w:t>
      8) азаматтар мен заңды тұлғалардың өкілдерін жеке қабылдау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3"/>
    <w:bookmarkStart w:name="z74" w:id="64"/>
    <w:p>
      <w:pPr>
        <w:spacing w:after="0"/>
        <w:ind w:left="0"/>
        <w:jc w:val="both"/>
      </w:pPr>
      <w:r>
        <w:rPr>
          <w:rFonts w:ascii="Times New Roman"/>
          <w:b w:val="false"/>
          <w:i w:val="false"/>
          <w:color w:val="000000"/>
          <w:sz w:val="28"/>
        </w:rPr>
        <w:t>
      Бөлімінің басшысы болмаған кезеңде оның өкілеттіктерін қолданыстағы занңамаға сәйкес оны алмастыратын тұлға орындайды.</w:t>
      </w:r>
    </w:p>
    <w:bookmarkEnd w:id="64"/>
    <w:bookmarkStart w:name="z75" w:id="65"/>
    <w:p>
      <w:pPr>
        <w:spacing w:after="0"/>
        <w:ind w:left="0"/>
        <w:jc w:val="left"/>
      </w:pPr>
      <w:r>
        <w:rPr>
          <w:rFonts w:ascii="Times New Roman"/>
          <w:b/>
          <w:i w:val="false"/>
          <w:color w:val="000000"/>
        </w:rPr>
        <w:t xml:space="preserve"> 4-тарау. Мемлекеттік органның мүлігі</w:t>
      </w:r>
    </w:p>
    <w:bookmarkEnd w:id="65"/>
    <w:bookmarkStart w:name="z76" w:id="66"/>
    <w:p>
      <w:pPr>
        <w:spacing w:after="0"/>
        <w:ind w:left="0"/>
        <w:jc w:val="both"/>
      </w:pPr>
      <w:r>
        <w:rPr>
          <w:rFonts w:ascii="Times New Roman"/>
          <w:b w:val="false"/>
          <w:i w:val="false"/>
          <w:color w:val="000000"/>
          <w:sz w:val="28"/>
        </w:rPr>
        <w:t>
      19. Бөлімі заңнамада көзделген жағдайларда жедел басқару құқығында оқшауланған мүлкі болу мүмкін.</w:t>
      </w:r>
    </w:p>
    <w:bookmarkEnd w:id="66"/>
    <w:bookmarkStart w:name="z77" w:id="67"/>
    <w:p>
      <w:pPr>
        <w:spacing w:after="0"/>
        <w:ind w:left="0"/>
        <w:jc w:val="both"/>
      </w:pPr>
      <w:r>
        <w:rPr>
          <w:rFonts w:ascii="Times New Roman"/>
          <w:b w:val="false"/>
          <w:i w:val="false"/>
          <w:color w:val="000000"/>
          <w:sz w:val="28"/>
        </w:rPr>
        <w:t>
      Бөлімінің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7"/>
    <w:bookmarkStart w:name="z78" w:id="68"/>
    <w:p>
      <w:pPr>
        <w:spacing w:after="0"/>
        <w:ind w:left="0"/>
        <w:jc w:val="both"/>
      </w:pPr>
      <w:r>
        <w:rPr>
          <w:rFonts w:ascii="Times New Roman"/>
          <w:b w:val="false"/>
          <w:i w:val="false"/>
          <w:color w:val="000000"/>
          <w:sz w:val="28"/>
        </w:rPr>
        <w:t>
      20. Бөліміне бекітілген мүлігі аудандық коммуналдық меншікке жатады.</w:t>
      </w:r>
    </w:p>
    <w:bookmarkEnd w:id="68"/>
    <w:bookmarkStart w:name="z79" w:id="69"/>
    <w:p>
      <w:pPr>
        <w:spacing w:after="0"/>
        <w:ind w:left="0"/>
        <w:jc w:val="both"/>
      </w:pPr>
      <w:r>
        <w:rPr>
          <w:rFonts w:ascii="Times New Roman"/>
          <w:b w:val="false"/>
          <w:i w:val="false"/>
          <w:color w:val="000000"/>
          <w:sz w:val="28"/>
        </w:rPr>
        <w:t>
      21. Егер заңнамада өзгеше көзделмесе, Бөлімі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9"/>
    <w:bookmarkStart w:name="z80" w:id="70"/>
    <w:p>
      <w:pPr>
        <w:spacing w:after="0"/>
        <w:ind w:left="0"/>
        <w:jc w:val="left"/>
      </w:pPr>
      <w:r>
        <w:rPr>
          <w:rFonts w:ascii="Times New Roman"/>
          <w:b/>
          <w:i w:val="false"/>
          <w:color w:val="000000"/>
        </w:rPr>
        <w:t xml:space="preserve"> 5-тарау. Мемлекеттiк органның қайта ұйымдастыру және тарату</w:t>
      </w:r>
    </w:p>
    <w:bookmarkEnd w:id="70"/>
    <w:bookmarkStart w:name="z81" w:id="71"/>
    <w:p>
      <w:pPr>
        <w:spacing w:after="0"/>
        <w:ind w:left="0"/>
        <w:jc w:val="both"/>
      </w:pPr>
      <w:r>
        <w:rPr>
          <w:rFonts w:ascii="Times New Roman"/>
          <w:b w:val="false"/>
          <w:i w:val="false"/>
          <w:color w:val="000000"/>
          <w:sz w:val="28"/>
        </w:rPr>
        <w:t>
      22. Бөлімінің қайта ұйымдастыру және тарату Қазақстан Республикасының заңнамасына сәйкес жүзеге асырылады.</w:t>
      </w:r>
    </w:p>
    <w:bookmarkEnd w:id="71"/>
    <w:bookmarkStart w:name="z82" w:id="72"/>
    <w:p>
      <w:pPr>
        <w:spacing w:after="0"/>
        <w:ind w:left="0"/>
        <w:jc w:val="both"/>
      </w:pPr>
      <w:r>
        <w:rPr>
          <w:rFonts w:ascii="Times New Roman"/>
          <w:b w:val="false"/>
          <w:i w:val="false"/>
          <w:color w:val="000000"/>
          <w:sz w:val="28"/>
        </w:rPr>
        <w:t>
      Бөлімінің ведомстволық бағынышты ұйым Денисов ауданы әкімдігінің ішкі саясат бөлімінің "Жастар ресурстық орталығы" коммуналдық мемлекеттік мекемесі болып табылады.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