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030e" w14:textId="79f0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16 наурыздағы № 109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2022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