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e00c" w14:textId="19de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2022 жылғы 01 сәуірдегі № 118 "Лисаков қаласы әкімінің аппараты" мемлекеттік мекемесі туралы ережені бекіту туралы" қаулысына өзгеріс пен толықтырулар енгізу туралы</w:t>
      </w:r>
    </w:p>
    <w:p>
      <w:pPr>
        <w:spacing w:after="0"/>
        <w:ind w:left="0"/>
        <w:jc w:val="both"/>
      </w:pPr>
      <w:r>
        <w:rPr>
          <w:rFonts w:ascii="Times New Roman"/>
          <w:b w:val="false"/>
          <w:i w:val="false"/>
          <w:color w:val="000000"/>
          <w:sz w:val="28"/>
        </w:rPr>
        <w:t>Қостанай облысы Лисаков қаласы әкімдігінің 2022 жылғы 27 қыркүйектегі № 367 қаулысы</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"Лисаков қаласы әкімінің аппараты" мемлекеттік мекемесі туралы ережені бекіту туралы" 2022 жылғы 01 сәуірдегі № 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"Лисаков қаласы әкімінің аппараты" мемлекеттік мекемесі туралы Ереженің </w:t>
      </w:r>
      <w:r>
        <w:rPr>
          <w:rFonts w:ascii="Times New Roman"/>
          <w:b w:val="false"/>
          <w:i w:val="false"/>
          <w:color w:val="000000"/>
          <w:sz w:val="28"/>
        </w:rPr>
        <w:t>15-тармағында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16 тармақша жаңа редакцияда жазылсын:</w:t>
      </w:r>
    </w:p>
    <w:bookmarkEnd w:id="3"/>
    <w:bookmarkStart w:name="z8" w:id="4"/>
    <w:p>
      <w:pPr>
        <w:spacing w:after="0"/>
        <w:ind w:left="0"/>
        <w:jc w:val="both"/>
      </w:pPr>
      <w:r>
        <w:rPr>
          <w:rFonts w:ascii="Times New Roman"/>
          <w:b w:val="false"/>
          <w:i w:val="false"/>
          <w:color w:val="000000"/>
          <w:sz w:val="28"/>
        </w:rPr>
        <w:t>
      "16) азаматтық қорғау саласында қаланың әкімшілік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етеді;";</w:t>
      </w:r>
    </w:p>
    <w:bookmarkEnd w:id="4"/>
    <w:bookmarkStart w:name="z9" w:id="5"/>
    <w:p>
      <w:pPr>
        <w:spacing w:after="0"/>
        <w:ind w:left="0"/>
        <w:jc w:val="both"/>
      </w:pPr>
      <w:r>
        <w:rPr>
          <w:rFonts w:ascii="Times New Roman"/>
          <w:b w:val="false"/>
          <w:i w:val="false"/>
          <w:color w:val="000000"/>
          <w:sz w:val="28"/>
        </w:rPr>
        <w:t>
      мынадай мазмұндағы 17-1, 17-2, 17-3, 17-4, 17-5-тармақшалармен толықтырылсын;</w:t>
      </w:r>
    </w:p>
    <w:bookmarkEnd w:id="5"/>
    <w:bookmarkStart w:name="z10" w:id="6"/>
    <w:p>
      <w:pPr>
        <w:spacing w:after="0"/>
        <w:ind w:left="0"/>
        <w:jc w:val="both"/>
      </w:pPr>
      <w:r>
        <w:rPr>
          <w:rFonts w:ascii="Times New Roman"/>
          <w:b w:val="false"/>
          <w:i w:val="false"/>
          <w:color w:val="000000"/>
          <w:sz w:val="28"/>
        </w:rPr>
        <w:t>
      "17-1) Лисаков қаласының әкімшілік аумағында жұмылдыру дайындығы және жұмылдыру жөніндегі іс-шаралардың орындалуын қамтамасыз ету;</w:t>
      </w:r>
    </w:p>
    <w:bookmarkEnd w:id="6"/>
    <w:bookmarkStart w:name="z11" w:id="7"/>
    <w:p>
      <w:pPr>
        <w:spacing w:after="0"/>
        <w:ind w:left="0"/>
        <w:jc w:val="both"/>
      </w:pPr>
      <w:r>
        <w:rPr>
          <w:rFonts w:ascii="Times New Roman"/>
          <w:b w:val="false"/>
          <w:i w:val="false"/>
          <w:color w:val="000000"/>
          <w:sz w:val="28"/>
        </w:rPr>
        <w:t>
      17-2) азаматтық қорғаныс іс-шараларының орындалуын қамтамасыз ету;</w:t>
      </w:r>
    </w:p>
    <w:bookmarkEnd w:id="7"/>
    <w:bookmarkStart w:name="z12" w:id="8"/>
    <w:p>
      <w:pPr>
        <w:spacing w:after="0"/>
        <w:ind w:left="0"/>
        <w:jc w:val="both"/>
      </w:pPr>
      <w:r>
        <w:rPr>
          <w:rFonts w:ascii="Times New Roman"/>
          <w:b w:val="false"/>
          <w:i w:val="false"/>
          <w:color w:val="000000"/>
          <w:sz w:val="28"/>
        </w:rPr>
        <w:t>
      17-3) аумақтық қорғанысты ұйымдастыру;</w:t>
      </w:r>
    </w:p>
    <w:bookmarkEnd w:id="8"/>
    <w:bookmarkStart w:name="z13" w:id="9"/>
    <w:p>
      <w:pPr>
        <w:spacing w:after="0"/>
        <w:ind w:left="0"/>
        <w:jc w:val="both"/>
      </w:pPr>
      <w:r>
        <w:rPr>
          <w:rFonts w:ascii="Times New Roman"/>
          <w:b w:val="false"/>
          <w:i w:val="false"/>
          <w:color w:val="000000"/>
          <w:sz w:val="28"/>
        </w:rPr>
        <w:t>
      17-4) қаланың әкімшілік аумағы шегінде шақырылуға жататын азаматтарды уақтылы хабардар етуді және оларды жеткізуді, жиналу пункттеріне немесе әскери бөлімдерге және арнаулы мемлекеттік органдарға техника беруді ұйымдастырады және қамтамасыз етеді, жұмылдыру, соғыс жағдайы кезеңінде және соғыс уақытында өздерінің басқаруындағы қалалық коммуналдық меншікті қорғаныс мұқтажы үшін Қазақстан Республикасы Үкіметінің шешімі бойынша береді;</w:t>
      </w:r>
    </w:p>
    <w:bookmarkEnd w:id="9"/>
    <w:bookmarkStart w:name="z14" w:id="10"/>
    <w:p>
      <w:pPr>
        <w:spacing w:after="0"/>
        <w:ind w:left="0"/>
        <w:jc w:val="both"/>
      </w:pPr>
      <w:r>
        <w:rPr>
          <w:rFonts w:ascii="Times New Roman"/>
          <w:b w:val="false"/>
          <w:i w:val="false"/>
          <w:color w:val="000000"/>
          <w:sz w:val="28"/>
        </w:rPr>
        <w:t>
      17-5) өздеріне жүктелген міндеттерге сәйкес және өз құзыреті шегінде мемлекеттік құпияларды құрайтын мәліметтердің қорғалуын қамтамасыз ету;".</w:t>
      </w:r>
    </w:p>
    <w:bookmarkEnd w:id="10"/>
    <w:bookmarkStart w:name="z15" w:id="11"/>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тәртіпте:</w:t>
      </w:r>
    </w:p>
    <w:bookmarkEnd w:id="11"/>
    <w:bookmarkStart w:name="z16" w:id="12"/>
    <w:p>
      <w:pPr>
        <w:spacing w:after="0"/>
        <w:ind w:left="0"/>
        <w:jc w:val="both"/>
      </w:pPr>
      <w:r>
        <w:rPr>
          <w:rFonts w:ascii="Times New Roman"/>
          <w:b w:val="false"/>
          <w:i w:val="false"/>
          <w:color w:val="000000"/>
          <w:sz w:val="28"/>
        </w:rPr>
        <w:t>
      1) жоғарыда көрсетілген Ережеге енгізілген өзгерістер туралы әділет органдарына хабарлауын;</w:t>
      </w:r>
    </w:p>
    <w:bookmarkEnd w:id="12"/>
    <w:bookmarkStart w:name="z17" w:id="13"/>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3"/>
    <w:bookmarkStart w:name="z18" w:id="14"/>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14"/>
    <w:bookmarkStart w:name="z19" w:id="15"/>
    <w:p>
      <w:pPr>
        <w:spacing w:after="0"/>
        <w:ind w:left="0"/>
        <w:jc w:val="both"/>
      </w:pPr>
      <w:r>
        <w:rPr>
          <w:rFonts w:ascii="Times New Roman"/>
          <w:b w:val="false"/>
          <w:i w:val="false"/>
          <w:color w:val="000000"/>
          <w:sz w:val="28"/>
        </w:rPr>
        <w:t>
      3. Осы қаулының орындалуын бақылау Лисаков қаласы әкімі аппаратының басшысына жүктелсін.</w:t>
      </w:r>
    </w:p>
    <w:bookmarkEnd w:id="15"/>
    <w:bookmarkStart w:name="z20" w:id="1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