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fcdb" w14:textId="176f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27 желтоқсандағы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10342351,1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5190664,0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63225,7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44863,0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5043598,4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10852061,7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-307,0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251671,1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251671,1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- 761074,7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761074,7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(облыстық маңызы бар қаладан) бюджеттен облыстық бюджетке бюджеттік алулардың көлемі 2111442,0 мың теңге сомасында белгіленгені ескерілсін.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Лисаков қаласының 2023 жылға арналған бюджетінде аудандық (облыстық маңызы бар қаласының) бюджеттен Октябрь кентінің бюджетіне берілетін субвенциялар көлемі 36692,0 мың теңге сомасында көзделгені ескерілсін.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Октябрь кентінің 2023 жылға арналған бюджетінен аудандық (облыстық маңызы бар қала) бюджетке бюджеттік алулардың көлемі 0,0 мың теңгені құрайтыны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Лисаков қаласының жергілікті атқарушы органының 2023 жылға арналған резерві 11128,0 мың теңгені құрайтыны ескерілсін, оның ішінде: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резерві – 5564,0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5564,0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Лисаков қаласы мәслихатының 26.06.2023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қаласының 2023 жылға арналған бюджетін атқару процесінде секвестрлеуге жатпайтын бюджеттік бағдарламалардың тізбесі белгіленбеген.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Лисаков қаласы мәслихатының 17.10.2023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